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8B4A" w14:textId="2171B6EC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490A8D">
        <w:t>#102</w:t>
      </w:r>
      <w:r w:rsidR="00280DD1">
        <w:tab/>
      </w:r>
      <w:r w:rsidR="00280DD1">
        <w:rPr>
          <w:sz w:val="32"/>
          <w:szCs w:val="32"/>
        </w:rPr>
        <w:t>Tdoc R2-1</w:t>
      </w:r>
      <w:r>
        <w:rPr>
          <w:sz w:val="32"/>
          <w:szCs w:val="32"/>
        </w:rPr>
        <w:t>8</w:t>
      </w:r>
      <w:r w:rsidR="004A3F29">
        <w:rPr>
          <w:sz w:val="32"/>
          <w:szCs w:val="32"/>
        </w:rPr>
        <w:t>07014</w:t>
      </w:r>
      <w:r w:rsidR="000E1491">
        <w:rPr>
          <w:sz w:val="32"/>
          <w:szCs w:val="32"/>
          <w:highlight w:val="yellow"/>
        </w:rPr>
        <w:fldChar w:fldCharType="begin"/>
      </w:r>
      <w:r w:rsidR="000E1491">
        <w:rPr>
          <w:sz w:val="32"/>
          <w:szCs w:val="32"/>
          <w:highlight w:val="yellow"/>
        </w:rPr>
        <w:instrText xml:space="preserve"> REF _Ref513052184 \r \h </w:instrText>
      </w:r>
      <w:r w:rsidR="000E1491">
        <w:rPr>
          <w:sz w:val="32"/>
          <w:szCs w:val="32"/>
          <w:highlight w:val="yellow"/>
        </w:rPr>
      </w:r>
      <w:r w:rsidR="000E1491">
        <w:rPr>
          <w:sz w:val="32"/>
          <w:szCs w:val="32"/>
          <w:highlight w:val="yellow"/>
        </w:rPr>
        <w:fldChar w:fldCharType="end"/>
      </w:r>
    </w:p>
    <w:p w14:paraId="0FFA3B1B" w14:textId="2D3D5C3F" w:rsidR="00E90E49" w:rsidRPr="00CE0424" w:rsidRDefault="00BC54FE" w:rsidP="00357380">
      <w:pPr>
        <w:pStyle w:val="3GPPHeader"/>
      </w:pPr>
      <w:r>
        <w:t>Busan, S. Korea</w:t>
      </w:r>
      <w:r w:rsidRPr="004A782B">
        <w:t xml:space="preserve">, </w:t>
      </w:r>
      <w:r>
        <w:t>21</w:t>
      </w:r>
      <w:r>
        <w:rPr>
          <w:vertAlign w:val="superscript"/>
        </w:rPr>
        <w:t>st</w:t>
      </w:r>
      <w:r>
        <w:t xml:space="preserve"> </w:t>
      </w:r>
      <w:r w:rsidRPr="00631CA0">
        <w:t xml:space="preserve">– </w:t>
      </w:r>
      <w:r>
        <w:t>25</w:t>
      </w:r>
      <w:r w:rsidRPr="00B34996">
        <w:rPr>
          <w:vertAlign w:val="superscript"/>
        </w:rPr>
        <w:t>th</w:t>
      </w:r>
      <w:r>
        <w:t xml:space="preserve"> May </w:t>
      </w:r>
      <w:r w:rsidRPr="00631CA0">
        <w:t>201</w:t>
      </w:r>
      <w:r>
        <w:t>8</w:t>
      </w:r>
    </w:p>
    <w:p w14:paraId="0DBA3ED9" w14:textId="4D992BF6" w:rsidR="00E90E49" w:rsidRPr="007730BD" w:rsidRDefault="00E90E49" w:rsidP="00311702">
      <w:pPr>
        <w:pStyle w:val="3GPPHeader"/>
        <w:rPr>
          <w:sz w:val="22"/>
        </w:rPr>
      </w:pPr>
      <w:r w:rsidRPr="007730BD">
        <w:rPr>
          <w:sz w:val="22"/>
        </w:rPr>
        <w:t>Agenda Item:</w:t>
      </w:r>
      <w:r w:rsidRPr="007730BD">
        <w:rPr>
          <w:sz w:val="22"/>
        </w:rPr>
        <w:tab/>
      </w:r>
      <w:r w:rsidR="00646D3B">
        <w:rPr>
          <w:sz w:val="22"/>
        </w:rPr>
        <w:t>9.7.2</w:t>
      </w:r>
    </w:p>
    <w:p w14:paraId="3D09BB9C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96F3307" w14:textId="2EE647B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46D3B">
        <w:rPr>
          <w:sz w:val="22"/>
        </w:rPr>
        <w:t>Security algorithm configuration for LTE</w:t>
      </w:r>
      <w:r w:rsidR="00CD63F1">
        <w:rPr>
          <w:sz w:val="22"/>
        </w:rPr>
        <w:t xml:space="preserve"> connected to </w:t>
      </w:r>
      <w:r w:rsidR="00646D3B">
        <w:rPr>
          <w:sz w:val="22"/>
        </w:rPr>
        <w:t>5GC</w:t>
      </w:r>
    </w:p>
    <w:p w14:paraId="7A0567D6" w14:textId="05EF8460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46D3B">
        <w:rPr>
          <w:sz w:val="22"/>
        </w:rPr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40600B52" w14:textId="4E01CC3D" w:rsidR="00345E92" w:rsidRDefault="000E1491" w:rsidP="000E1491">
      <w:r>
        <w:t xml:space="preserve">In RAN2#101 it was agreed to </w:t>
      </w:r>
      <w:r w:rsidR="00345E92">
        <w:t>introduce</w:t>
      </w:r>
      <w:r>
        <w:t xml:space="preserve"> </w:t>
      </w:r>
      <w:r w:rsidR="003B5377">
        <w:t xml:space="preserve">NR security algorithm identifiers </w:t>
      </w:r>
      <w:r w:rsidR="00345E92">
        <w:t xml:space="preserve">in </w:t>
      </w:r>
      <w:r>
        <w:t xml:space="preserve">the LTE </w:t>
      </w:r>
      <w:r w:rsidR="00C00804">
        <w:t>S</w:t>
      </w:r>
      <w:r>
        <w:t xml:space="preserve">ecurity </w:t>
      </w:r>
      <w:r w:rsidR="00C00804">
        <w:t>M</w:t>
      </w:r>
      <w:r>
        <w:t xml:space="preserve">ode </w:t>
      </w:r>
      <w:r w:rsidR="00C00804">
        <w:t>C</w:t>
      </w:r>
      <w:r>
        <w:t>ommand</w:t>
      </w:r>
      <w:r w:rsidR="00C00804">
        <w:t xml:space="preserve"> (SMC)</w:t>
      </w:r>
      <w:r>
        <w:t xml:space="preserve"> </w:t>
      </w:r>
      <w:r w:rsidR="00345E92">
        <w:t xml:space="preserve">to signal the </w:t>
      </w:r>
      <w:r w:rsidR="00DE3593">
        <w:t xml:space="preserve">AS </w:t>
      </w:r>
      <w:r w:rsidR="00345E92">
        <w:t xml:space="preserve">security algorithm </w:t>
      </w:r>
      <w:r>
        <w:t xml:space="preserve">configuration </w:t>
      </w:r>
      <w:r w:rsidR="00345E92">
        <w:t xml:space="preserve">for LTE connected to 5GC. The </w:t>
      </w:r>
      <w:r w:rsidR="00993453">
        <w:t>details were further discussed in the</w:t>
      </w:r>
      <w:r w:rsidR="00345E92">
        <w:t xml:space="preserve"> email discussion </w:t>
      </w:r>
      <w:r>
        <w:fldChar w:fldCharType="begin"/>
      </w:r>
      <w:r>
        <w:instrText xml:space="preserve"> REF _Ref513052184 \r \h </w:instrText>
      </w:r>
      <w:r>
        <w:fldChar w:fldCharType="separate"/>
      </w:r>
      <w:r>
        <w:t>[3]</w:t>
      </w:r>
      <w:r>
        <w:fldChar w:fldCharType="end"/>
      </w:r>
      <w:r w:rsidR="00993453">
        <w:t xml:space="preserve"> and resulted in </w:t>
      </w:r>
      <w:r w:rsidR="00C00804">
        <w:t>the following agreement in RAN2#101bis:</w:t>
      </w:r>
    </w:p>
    <w:p w14:paraId="6B0662CD" w14:textId="77777777" w:rsidR="000E1491" w:rsidRDefault="000E1491" w:rsidP="00554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850" w:hanging="284"/>
        <w:rPr>
          <w:rFonts w:ascii="Arial" w:hAnsi="Arial" w:cs="Times New Roman"/>
          <w:sz w:val="20"/>
        </w:rPr>
      </w:pPr>
      <w:r>
        <w:t>Agreements</w:t>
      </w:r>
    </w:p>
    <w:p w14:paraId="6F093B25" w14:textId="77777777" w:rsidR="000E1491" w:rsidRDefault="000E1491" w:rsidP="00554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850" w:hanging="284"/>
      </w:pPr>
      <w:r>
        <w:t>1</w:t>
      </w:r>
      <w:r>
        <w:tab/>
        <w:t>Extend security algorithm fields cipheringAlgorithm and integrityProtAlgorithm to add NR security algorithm identifiers neaX and niaX separately; (this doesn’t prevent independent evolution of algorithms for LTE and NR)</w:t>
      </w:r>
    </w:p>
    <w:p w14:paraId="21298B60" w14:textId="15381D85" w:rsidR="00081BB8" w:rsidRDefault="00081BB8" w:rsidP="00A2052C"/>
    <w:p w14:paraId="5A98F8DC" w14:textId="6FC9298B" w:rsidR="008E5C68" w:rsidRDefault="00A31326" w:rsidP="00A2052C">
      <w:r>
        <w:t>Th</w:t>
      </w:r>
      <w:r w:rsidR="003A450C">
        <w:t xml:space="preserve">is agreement was later </w:t>
      </w:r>
      <w:r>
        <w:t xml:space="preserve">questioned </w:t>
      </w:r>
      <w:r w:rsidR="003A450C">
        <w:t xml:space="preserve">in an LS from </w:t>
      </w:r>
      <w:r>
        <w:t xml:space="preserve">SA3 </w:t>
      </w:r>
      <w:r w:rsidR="00DE3593">
        <w:fldChar w:fldCharType="begin"/>
      </w:r>
      <w:r w:rsidR="00DE3593">
        <w:instrText xml:space="preserve"> REF _Ref513104593 \r \h </w:instrText>
      </w:r>
      <w:r w:rsidR="0084428D">
        <w:instrText xml:space="preserve"> \* MERGEFORMAT </w:instrText>
      </w:r>
      <w:r w:rsidR="00DE3593">
        <w:fldChar w:fldCharType="separate"/>
      </w:r>
      <w:r w:rsidR="00DE3593">
        <w:t>[2]</w:t>
      </w:r>
      <w:r w:rsidR="00DE3593">
        <w:fldChar w:fldCharType="end"/>
      </w:r>
      <w:r w:rsidR="003A450C">
        <w:t xml:space="preserve"> where they </w:t>
      </w:r>
      <w:r w:rsidR="00993453">
        <w:t xml:space="preserve">claimed that using </w:t>
      </w:r>
      <w:r w:rsidR="003B5377">
        <w:t>NR security algorithm identifiers</w:t>
      </w:r>
      <w:r>
        <w:t xml:space="preserve"> </w:t>
      </w:r>
      <w:r w:rsidR="00993453">
        <w:t xml:space="preserve">in LTE RRC is not in line with previous SA3 agreements </w:t>
      </w:r>
      <w:r w:rsidR="00993453" w:rsidRPr="0084428D">
        <w:t xml:space="preserve">and </w:t>
      </w:r>
      <w:r w:rsidR="0084428D" w:rsidRPr="0084428D">
        <w:t>”may cause unnecessary confusion or require algorithm mapping when LTE and NR introduce different algorithms</w:t>
      </w:r>
      <w:r w:rsidR="0084428D">
        <w:t xml:space="preserve"> [in]</w:t>
      </w:r>
      <w:r w:rsidR="0084428D" w:rsidRPr="0084428D">
        <w:t xml:space="preserve"> later phases”</w:t>
      </w:r>
      <w:r>
        <w:t>. Meanwhile</w:t>
      </w:r>
      <w:r w:rsidR="0084428D">
        <w:t>,</w:t>
      </w:r>
      <w:r>
        <w:t xml:space="preserve"> </w:t>
      </w:r>
      <w:r w:rsidR="003A450C">
        <w:t xml:space="preserve">an LS was also received from </w:t>
      </w:r>
      <w:r>
        <w:t xml:space="preserve">CT1 </w:t>
      </w:r>
      <w:r w:rsidR="00231008">
        <w:fldChar w:fldCharType="begin"/>
      </w:r>
      <w:r w:rsidR="00231008">
        <w:instrText xml:space="preserve"> REF _Ref513188087 \r \h </w:instrText>
      </w:r>
      <w:r w:rsidR="00231008">
        <w:fldChar w:fldCharType="separate"/>
      </w:r>
      <w:r w:rsidR="00231008">
        <w:t>[3]</w:t>
      </w:r>
      <w:r w:rsidR="00231008">
        <w:fldChar w:fldCharType="end"/>
      </w:r>
      <w:r>
        <w:t xml:space="preserve"> which explained that </w:t>
      </w:r>
      <w:r w:rsidR="003B5377">
        <w:t xml:space="preserve">the </w:t>
      </w:r>
      <w:r w:rsidR="0084428D">
        <w:t xml:space="preserve">5G </w:t>
      </w:r>
      <w:r>
        <w:t xml:space="preserve">NAS </w:t>
      </w:r>
      <w:r w:rsidR="0084428D">
        <w:t xml:space="preserve">specification </w:t>
      </w:r>
      <w:r>
        <w:t>has been updated to enable separate signalling of AS security algorithm capabilities for NR and LTE/5GC.</w:t>
      </w:r>
    </w:p>
    <w:p w14:paraId="757E96EF" w14:textId="14F60E2F" w:rsidR="00947105" w:rsidRDefault="00A31326" w:rsidP="00A2052C">
      <w:r>
        <w:t xml:space="preserve">This contribution </w:t>
      </w:r>
      <w:r w:rsidR="00947105">
        <w:t>addresses the AS security a</w:t>
      </w:r>
      <w:r w:rsidR="009B7B0B">
        <w:t>l</w:t>
      </w:r>
      <w:r w:rsidR="00947105">
        <w:t xml:space="preserve">gorithm configuration </w:t>
      </w:r>
      <w:r w:rsidR="0084428D">
        <w:t xml:space="preserve">for LTE/5GC </w:t>
      </w:r>
      <w:r w:rsidR="00947105">
        <w:t xml:space="preserve">and discusses </w:t>
      </w:r>
      <w:r w:rsidR="00640121">
        <w:t>if any</w:t>
      </w:r>
      <w:r w:rsidR="003B5377">
        <w:t xml:space="preserve"> changes </w:t>
      </w:r>
      <w:r w:rsidR="00640121">
        <w:t xml:space="preserve">are </w:t>
      </w:r>
      <w:r w:rsidR="003B5377">
        <w:t xml:space="preserve">required </w:t>
      </w:r>
      <w:r w:rsidR="00947105">
        <w:t>in light of the two LS:s above.</w:t>
      </w:r>
    </w:p>
    <w:p w14:paraId="61A18B4E" w14:textId="732F50C6" w:rsidR="00947105" w:rsidRDefault="00947105" w:rsidP="00947105">
      <w:pPr>
        <w:pStyle w:val="Heading1"/>
      </w:pPr>
      <w:bookmarkStart w:id="0" w:name="_Ref178064866"/>
      <w:r w:rsidRPr="00CE0424">
        <w:t>Discussion</w:t>
      </w:r>
      <w:bookmarkEnd w:id="0"/>
    </w:p>
    <w:p w14:paraId="793AAFEA" w14:textId="6A0F01B4" w:rsidR="004F5EA7" w:rsidRPr="004F5EA7" w:rsidRDefault="004F5EA7" w:rsidP="004F5EA7">
      <w:pPr>
        <w:pStyle w:val="Heading2"/>
      </w:pPr>
      <w:r w:rsidRPr="004F5EA7">
        <w:t>LTE algorithm identifiers vs NR algorithm identifiers</w:t>
      </w:r>
    </w:p>
    <w:p w14:paraId="6D66BA48" w14:textId="2F8E9C70" w:rsidR="0084428D" w:rsidRDefault="00532BB3" w:rsidP="00A2052C">
      <w:r>
        <w:t xml:space="preserve">The main motivation for using </w:t>
      </w:r>
      <w:r w:rsidR="00640121">
        <w:t>NR</w:t>
      </w:r>
      <w:r w:rsidR="00D4357F">
        <w:t xml:space="preserve"> </w:t>
      </w:r>
      <w:r w:rsidR="003B5377">
        <w:t>security algorithm identifiers</w:t>
      </w:r>
      <w:r w:rsidR="00D4357F">
        <w:t xml:space="preserve"> </w:t>
      </w:r>
      <w:r>
        <w:t xml:space="preserve">is that </w:t>
      </w:r>
      <w:r w:rsidR="00F76822">
        <w:t>LTE/5GC uses NR PDCP</w:t>
      </w:r>
      <w:r w:rsidR="0084428D">
        <w:t xml:space="preserve">. Since </w:t>
      </w:r>
      <w:r w:rsidR="00F76822">
        <w:t xml:space="preserve">PDCP is the layer that performs </w:t>
      </w:r>
      <w:r w:rsidR="00D4357F">
        <w:t>encryption and integrity protection</w:t>
      </w:r>
      <w:r w:rsidR="0084428D">
        <w:t xml:space="preserve"> it makes sense to </w:t>
      </w:r>
      <w:r w:rsidR="003B5377">
        <w:t xml:space="preserve">use </w:t>
      </w:r>
      <w:r w:rsidR="00640121">
        <w:t>NR</w:t>
      </w:r>
      <w:r w:rsidR="003B5377">
        <w:t xml:space="preserve"> security </w:t>
      </w:r>
      <w:r w:rsidR="0084428D">
        <w:t>algorithms</w:t>
      </w:r>
      <w:r w:rsidR="00F76822">
        <w:t xml:space="preserve">. </w:t>
      </w:r>
      <w:r w:rsidR="0084428D">
        <w:t xml:space="preserve">In addition, </w:t>
      </w:r>
      <w:r w:rsidR="00640121">
        <w:t>NR</w:t>
      </w:r>
      <w:r w:rsidR="003B5377">
        <w:t xml:space="preserve"> security algorithm identifiers are</w:t>
      </w:r>
      <w:r w:rsidR="0084428D">
        <w:t xml:space="preserve"> already used for the security algorithm configuration in EN-DC and for consistency reasons it should also be used for LTE/5GC.</w:t>
      </w:r>
    </w:p>
    <w:p w14:paraId="333BD344" w14:textId="73DC5A25" w:rsidR="00624E87" w:rsidRDefault="00640121" w:rsidP="00A2052C">
      <w:r>
        <w:t>R</w:t>
      </w:r>
      <w:r w:rsidR="00624E87">
        <w:t xml:space="preserve">everting the RAN2 agreement would mean that </w:t>
      </w:r>
      <w:r>
        <w:t>EPS</w:t>
      </w:r>
      <w:r w:rsidR="00624E87">
        <w:t xml:space="preserve"> </w:t>
      </w:r>
      <w:r>
        <w:t>security algorithm</w:t>
      </w:r>
      <w:r w:rsidR="00624E87">
        <w:t xml:space="preserve"> </w:t>
      </w:r>
      <w:r>
        <w:t>identifiers</w:t>
      </w:r>
      <w:r w:rsidR="00624E87">
        <w:t xml:space="preserve"> are used in the SMC and during handovers to LTE/5GC cells. This is inconsistent with the previous agreement from RAN2#101 </w:t>
      </w:r>
      <w:r>
        <w:t>for</w:t>
      </w:r>
      <w:r w:rsidR="00624E87">
        <w:t xml:space="preserve"> handovers</w:t>
      </w:r>
      <w:r>
        <w:t xml:space="preserve"> in NG-RAN</w:t>
      </w:r>
      <w:r w:rsidR="00624E87">
        <w:t>:</w:t>
      </w:r>
    </w:p>
    <w:p w14:paraId="41BF2584" w14:textId="77777777" w:rsidR="00624E87" w:rsidRPr="00751D33" w:rsidRDefault="00624E87" w:rsidP="00751D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850" w:hanging="284"/>
      </w:pPr>
      <w:r w:rsidRPr="00751D33">
        <w:t>4</w:t>
      </w:r>
      <w:r w:rsidRPr="00751D33">
        <w:tab/>
        <w:t>Align the handling of PDCP/SDAP and security parameters in all intra-5GC handover scenarios (i.e. intra-NR, intra-E-UTRA, and inter-RAT where both source and target node use 5GC).</w:t>
      </w:r>
    </w:p>
    <w:p w14:paraId="546CA97B" w14:textId="21D88BD3" w:rsidR="00624E87" w:rsidRDefault="00624E87" w:rsidP="00A2052C"/>
    <w:p w14:paraId="0B78F060" w14:textId="43BCD316" w:rsidR="00624E87" w:rsidRDefault="00624E87" w:rsidP="00A2052C">
      <w:r>
        <w:t>Therefore we propose:</w:t>
      </w:r>
    </w:p>
    <w:p w14:paraId="1B989D1F" w14:textId="697A0042" w:rsidR="0084428D" w:rsidRPr="00A04F49" w:rsidRDefault="0084428D" w:rsidP="0084428D">
      <w:pPr>
        <w:pStyle w:val="Proposal"/>
      </w:pPr>
      <w:bookmarkStart w:id="1" w:name="_Toc513192420"/>
      <w:bookmarkStart w:id="2" w:name="_Toc513200350"/>
      <w:bookmarkStart w:id="3" w:name="_Toc513200440"/>
      <w:bookmarkStart w:id="4" w:name="_Toc513205669"/>
      <w:bookmarkStart w:id="5" w:name="_Toc513205702"/>
      <w:bookmarkStart w:id="6" w:name="_Toc513205789"/>
      <w:bookmarkStart w:id="7" w:name="_Toc513631719"/>
      <w:r>
        <w:t xml:space="preserve">Confirm the </w:t>
      </w:r>
      <w:r w:rsidR="00DB24E1">
        <w:t xml:space="preserve">previous RAN2 </w:t>
      </w:r>
      <w:r>
        <w:t>agreement to use NR code points for the AS security algorithm configuration in LTE/5GC.</w:t>
      </w:r>
      <w:bookmarkEnd w:id="1"/>
      <w:bookmarkEnd w:id="2"/>
      <w:bookmarkEnd w:id="3"/>
      <w:bookmarkEnd w:id="4"/>
      <w:bookmarkEnd w:id="5"/>
      <w:bookmarkEnd w:id="6"/>
      <w:bookmarkEnd w:id="7"/>
    </w:p>
    <w:p w14:paraId="2EBA2051" w14:textId="24367272" w:rsidR="00B879BE" w:rsidRDefault="002828B9" w:rsidP="00F76822">
      <w:r>
        <w:t xml:space="preserve">In EPS, the </w:t>
      </w:r>
      <w:r w:rsidR="00624E87">
        <w:t xml:space="preserve">UE always supports the same </w:t>
      </w:r>
      <w:r>
        <w:t xml:space="preserve">security algorithms </w:t>
      </w:r>
      <w:r w:rsidR="00624E87">
        <w:t>in</w:t>
      </w:r>
      <w:r>
        <w:t xml:space="preserve"> </w:t>
      </w:r>
      <w:r w:rsidR="00865CD1">
        <w:t xml:space="preserve">the </w:t>
      </w:r>
      <w:r>
        <w:t xml:space="preserve">AS </w:t>
      </w:r>
      <w:r w:rsidR="00624E87">
        <w:t>and NAS</w:t>
      </w:r>
      <w:r>
        <w:t xml:space="preserve"> </w:t>
      </w:r>
      <w:r w:rsidR="00865CD1">
        <w:t xml:space="preserve">layer </w:t>
      </w:r>
      <w:r>
        <w:t xml:space="preserve">and a single set of security capabilities </w:t>
      </w:r>
      <w:r w:rsidR="00624E87">
        <w:t xml:space="preserve">are signalled </w:t>
      </w:r>
      <w:r>
        <w:t>over NAS which is common for NAS and AS.</w:t>
      </w:r>
      <w:r w:rsidR="001E3E1C">
        <w:t xml:space="preserve"> If th</w:t>
      </w:r>
      <w:r w:rsidR="007E0E60">
        <w:t xml:space="preserve">e same principle had been </w:t>
      </w:r>
      <w:r w:rsidR="001E3E1C">
        <w:t xml:space="preserve">adopted in 5GS, a UE would support the same AS security algorithms in NR and LTE/5GC since </w:t>
      </w:r>
      <w:r w:rsidR="00624E87">
        <w:t xml:space="preserve">they </w:t>
      </w:r>
      <w:r w:rsidR="001E3E1C">
        <w:t xml:space="preserve">share the same NAS layer. </w:t>
      </w:r>
      <w:r w:rsidR="007E0E60">
        <w:t>However,</w:t>
      </w:r>
      <w:r>
        <w:t xml:space="preserve"> </w:t>
      </w:r>
      <w:r w:rsidR="005E5EA6">
        <w:t xml:space="preserve">since </w:t>
      </w:r>
      <w:r w:rsidR="007E0E60">
        <w:t xml:space="preserve">some UE vendors preferred to have ”independent evolution of algorithms for LTE and NR”, </w:t>
      </w:r>
      <w:r w:rsidR="008E5C68">
        <w:t xml:space="preserve">the </w:t>
      </w:r>
      <w:r w:rsidR="005E5EA6">
        <w:t xml:space="preserve">EPS </w:t>
      </w:r>
      <w:r w:rsidR="008E5C68">
        <w:t xml:space="preserve">approach was rejected and </w:t>
      </w:r>
      <w:r w:rsidR="00231008">
        <w:t>in RAN2#101 it was assumed that:</w:t>
      </w:r>
      <w:r w:rsidR="003C2CBF">
        <w:t xml:space="preserve"> </w:t>
      </w:r>
    </w:p>
    <w:p w14:paraId="4BCA4013" w14:textId="77777777" w:rsidR="00231008" w:rsidRPr="00751D33" w:rsidRDefault="00231008" w:rsidP="00751D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850" w:hanging="284"/>
      </w:pPr>
      <w:r>
        <w:t>RAN2 assumption is that 5G NAS will be able to provide separate 5G security capabilities for use with NR and with LTE/5GC. (Agreement 1 could be revisited if this assumption is not confirmed by CT1)</w:t>
      </w:r>
    </w:p>
    <w:p w14:paraId="431D7E9D" w14:textId="77777777" w:rsidR="00231008" w:rsidRDefault="00231008" w:rsidP="00F76822"/>
    <w:p w14:paraId="12E39C20" w14:textId="6B714706" w:rsidR="00B879BE" w:rsidRDefault="00B879BE" w:rsidP="00B879BE">
      <w:r>
        <w:t>As NAS is the responsibility of CT1, RAN2 asked CT1 (with SA3 cc:ed) to confirm that separate AS</w:t>
      </w:r>
      <w:r w:rsidR="00640121">
        <w:t xml:space="preserve"> security</w:t>
      </w:r>
      <w:r>
        <w:t xml:space="preserve"> capabilities can be provided over NAS. In their response</w:t>
      </w:r>
      <w:r w:rsidR="00640121">
        <w:t xml:space="preserve"> </w:t>
      </w:r>
      <w:r w:rsidR="00640121">
        <w:fldChar w:fldCharType="begin"/>
      </w:r>
      <w:r w:rsidR="00640121">
        <w:instrText xml:space="preserve"> REF _Ref513188087 \r \h </w:instrText>
      </w:r>
      <w:r w:rsidR="00640121">
        <w:fldChar w:fldCharType="separate"/>
      </w:r>
      <w:r w:rsidR="00640121">
        <w:t>[3]</w:t>
      </w:r>
      <w:r w:rsidR="00640121">
        <w:fldChar w:fldCharType="end"/>
      </w:r>
      <w:r>
        <w:t xml:space="preserve">, CT1 </w:t>
      </w:r>
      <w:r w:rsidR="00640121">
        <w:t>explains that</w:t>
      </w:r>
      <w:r>
        <w:t xml:space="preserve"> the LTE/5GC AS security capabilit</w:t>
      </w:r>
      <w:r w:rsidR="00DD288C">
        <w:t>i</w:t>
      </w:r>
      <w:r>
        <w:t xml:space="preserve">es are signaled using LTE </w:t>
      </w:r>
      <w:r w:rsidR="00640121">
        <w:t>security algorithm identifiers</w:t>
      </w:r>
      <w:r w:rsidRPr="00B879BE">
        <w:t xml:space="preserve"> </w:t>
      </w:r>
      <w:r>
        <w:t>(i.e. EEAx and EIAx) in octet 5 and 6 of the UE security capability IE.</w:t>
      </w:r>
    </w:p>
    <w:p w14:paraId="51F79C8F" w14:textId="15D3E605" w:rsidR="005E5EA6" w:rsidRDefault="005E5EA6" w:rsidP="00F76822"/>
    <w:tbl>
      <w:tblPr>
        <w:tblStyle w:val="TableGrid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703CE7" w14:paraId="693F2854" w14:textId="77777777" w:rsidTr="00703CE7">
        <w:trPr>
          <w:trHeight w:val="5352"/>
        </w:trPr>
        <w:tc>
          <w:tcPr>
            <w:tcW w:w="808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50"/>
              <w:gridCol w:w="571"/>
              <w:gridCol w:w="139"/>
              <w:gridCol w:w="582"/>
              <w:gridCol w:w="138"/>
              <w:gridCol w:w="583"/>
              <w:gridCol w:w="137"/>
              <w:gridCol w:w="584"/>
              <w:gridCol w:w="136"/>
              <w:gridCol w:w="584"/>
              <w:gridCol w:w="136"/>
              <w:gridCol w:w="585"/>
              <w:gridCol w:w="135"/>
              <w:gridCol w:w="586"/>
              <w:gridCol w:w="134"/>
              <w:gridCol w:w="587"/>
              <w:gridCol w:w="133"/>
              <w:gridCol w:w="590"/>
              <w:gridCol w:w="140"/>
              <w:gridCol w:w="741"/>
              <w:gridCol w:w="421"/>
            </w:tblGrid>
            <w:tr w:rsidR="00703CE7" w:rsidRPr="003C2CBF" w14:paraId="65681882" w14:textId="77777777" w:rsidTr="00FB41B8">
              <w:trPr>
                <w:gridBefore w:val="1"/>
                <w:wBefore w:w="150" w:type="dxa"/>
                <w:cantSplit/>
              </w:trPr>
              <w:tc>
                <w:tcPr>
                  <w:tcW w:w="7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8208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93522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85D73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5E79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3158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E9FCE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9D18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73D7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7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0DBF2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11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2886A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703CE7" w:rsidRPr="003C2CBF" w14:paraId="4954DE0E" w14:textId="77777777" w:rsidTr="00FB41B8">
              <w:trPr>
                <w:gridAfter w:val="1"/>
                <w:wAfter w:w="421" w:type="dxa"/>
                <w:cantSplit/>
              </w:trPr>
              <w:tc>
                <w:tcPr>
                  <w:tcW w:w="721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581106F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5769" w:type="dxa"/>
                  <w:gridSpan w:val="16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3607108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 xml:space="preserve">UE </w:t>
                  </w:r>
                  <w:r w:rsidRPr="003C2CBF">
                    <w:rPr>
                      <w:rFonts w:ascii="Arial" w:eastAsia="Times New Roman" w:hAnsi="Arial" w:cs="Times New Roman"/>
                      <w:iCs/>
                      <w:sz w:val="18"/>
                      <w:szCs w:val="20"/>
                      <w:lang w:val="en-GB"/>
                    </w:rPr>
                    <w:t>security capability</w:t>
                  </w: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 xml:space="preserve"> IEI</w:t>
                  </w: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F94D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octet 1</w:t>
                  </w:r>
                </w:p>
              </w:tc>
            </w:tr>
            <w:tr w:rsidR="00703CE7" w:rsidRPr="003C2CBF" w14:paraId="73CFE456" w14:textId="77777777" w:rsidTr="00FB41B8">
              <w:trPr>
                <w:gridAfter w:val="1"/>
                <w:wAfter w:w="421" w:type="dxa"/>
                <w:cantSplit/>
              </w:trPr>
              <w:tc>
                <w:tcPr>
                  <w:tcW w:w="721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7D7AC2E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5769" w:type="dxa"/>
                  <w:gridSpan w:val="16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7F54C89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 xml:space="preserve">Length of UE </w:t>
                  </w:r>
                  <w:r w:rsidRPr="003C2CBF">
                    <w:rPr>
                      <w:rFonts w:ascii="Arial" w:eastAsia="Times New Roman" w:hAnsi="Arial" w:cs="Times New Roman"/>
                      <w:iCs/>
                      <w:sz w:val="18"/>
                      <w:szCs w:val="20"/>
                      <w:lang w:val="en-GB"/>
                    </w:rPr>
                    <w:t>security capability contents</w:t>
                  </w: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E5D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octet 2</w:t>
                  </w:r>
                </w:p>
              </w:tc>
            </w:tr>
            <w:tr w:rsidR="00703CE7" w:rsidRPr="003C2CBF" w14:paraId="507F2C7A" w14:textId="77777777" w:rsidTr="00FB41B8">
              <w:trPr>
                <w:gridAfter w:val="1"/>
                <w:wAfter w:w="421" w:type="dxa"/>
                <w:cantSplit/>
                <w:trHeight w:val="104"/>
              </w:trPr>
              <w:tc>
                <w:tcPr>
                  <w:tcW w:w="721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0977B906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5101BF5F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5G-EA0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4B176F16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5D0D7515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5G-EA1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68519B84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1DC7FE95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5G-EA2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1C7E55A0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35A79725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5G-EA3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795E2CDF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2CEC5D53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02C50BCD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5G-EA4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5C62785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48B046CD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5G-EA5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2D990E1A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63BEB6F0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5G-EA6</w:t>
                  </w:r>
                </w:p>
              </w:tc>
              <w:tc>
                <w:tcPr>
                  <w:tcW w:w="723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14:paraId="267CF792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23326279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5G-EA7</w:t>
                  </w: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88BE7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001C15D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octet 3</w:t>
                  </w:r>
                </w:p>
              </w:tc>
            </w:tr>
            <w:tr w:rsidR="00703CE7" w:rsidRPr="003C2CBF" w14:paraId="0F7ED901" w14:textId="77777777" w:rsidTr="00FB41B8">
              <w:trPr>
                <w:gridAfter w:val="1"/>
                <w:wAfter w:w="421" w:type="dxa"/>
                <w:cantSplit/>
                <w:trHeight w:val="104"/>
              </w:trPr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A2DD2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021CAFED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</w:t>
                  </w:r>
                  <w:r w:rsidRPr="003C2CBF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es-ES" w:eastAsia="ko-KR"/>
                    </w:rPr>
                    <w:t>IA0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5DA63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0CE7BFC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5G-IA1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57F3A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1ADE9B8E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5G-IA2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25500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1983C69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5G-IA3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6E778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AEB84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58BA09C8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5G-IA4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62DE5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11EBAE25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5G-IA5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46FF9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08C87595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5G-IA6</w:t>
                  </w:r>
                </w:p>
              </w:tc>
              <w:tc>
                <w:tcPr>
                  <w:tcW w:w="72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38B9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591F6ECE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5G-</w:t>
                  </w: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IA7</w:t>
                  </w: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AC934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3B3586BD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octet 4</w:t>
                  </w:r>
                </w:p>
              </w:tc>
            </w:tr>
            <w:tr w:rsidR="00703CE7" w:rsidRPr="003C2CBF" w14:paraId="2BD6076E" w14:textId="77777777" w:rsidTr="00FB41B8">
              <w:trPr>
                <w:gridAfter w:val="1"/>
                <w:wAfter w:w="421" w:type="dxa"/>
                <w:cantSplit/>
                <w:trHeight w:val="104"/>
              </w:trPr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7B4C3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0FBE5590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EEA0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53C0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5C3D5DD1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EEA1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50360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279F5BA9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EEA2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C1772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446C3AF8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EEA3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F0BA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F7537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65108D81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EEA4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1757D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03D51E45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EEA5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6F916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1ABE876D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EEA6</w:t>
                  </w:r>
                </w:p>
              </w:tc>
              <w:tc>
                <w:tcPr>
                  <w:tcW w:w="72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E308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2A793D6F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EEA7</w:t>
                  </w: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6853F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2EA28506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octet 5*</w:t>
                  </w:r>
                </w:p>
              </w:tc>
            </w:tr>
            <w:tr w:rsidR="00703CE7" w:rsidRPr="003C2CBF" w14:paraId="08FC2D3D" w14:textId="77777777" w:rsidTr="00FB41B8">
              <w:trPr>
                <w:gridAfter w:val="1"/>
                <w:wAfter w:w="421" w:type="dxa"/>
                <w:cantSplit/>
                <w:trHeight w:val="104"/>
              </w:trPr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7CF0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73FEA8C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es-ES" w:eastAsia="ko-KR"/>
                    </w:rPr>
                    <w:t>EIA0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E5EBF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55A5878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EIA1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DEE9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2AC7ADF7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EIA2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9A7A9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128-</w:t>
                  </w:r>
                </w:p>
                <w:p w14:paraId="7551CA72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EIA3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05F43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38441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3C556F34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EIA4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80392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46CDBE2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EIA5</w:t>
                  </w:r>
                </w:p>
              </w:tc>
              <w:tc>
                <w:tcPr>
                  <w:tcW w:w="72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5786C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</w:p>
                <w:p w14:paraId="12E9AA4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  <w:t>EIA6</w:t>
                  </w:r>
                </w:p>
              </w:tc>
              <w:tc>
                <w:tcPr>
                  <w:tcW w:w="72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6B7AB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3330EC58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s-ES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EIA7</w:t>
                  </w: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7C1E9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</w:p>
                <w:p w14:paraId="3406EE99" w14:textId="77777777" w:rsidR="00703CE7" w:rsidRPr="003C2CBF" w:rsidRDefault="00703CE7" w:rsidP="00703CE7">
                  <w:pPr>
                    <w:keepNext/>
                    <w:keepLines/>
                    <w:spacing w:after="0" w:line="240" w:lineRule="auto"/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</w:pPr>
                  <w:r w:rsidRPr="003C2CBF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octet 6*</w:t>
                  </w:r>
                </w:p>
              </w:tc>
            </w:tr>
          </w:tbl>
          <w:p w14:paraId="05803A34" w14:textId="3DFC2869" w:rsidR="00703CE7" w:rsidRDefault="00703CE7" w:rsidP="00121F13"/>
          <w:p w14:paraId="17F6F876" w14:textId="77777777" w:rsidR="00703CE7" w:rsidRPr="005D42AF" w:rsidRDefault="00703CE7" w:rsidP="00703CE7">
            <w:pPr>
              <w:keepNext/>
              <w:keepLines/>
              <w:tabs>
                <w:tab w:val="left" w:pos="7262"/>
              </w:tabs>
              <w:spacing w:after="60" w:line="240" w:lineRule="auto"/>
              <w:ind w:left="885" w:right="885" w:hanging="885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NOTE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</w:rPr>
              <w:t> 1</w:t>
            </w: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: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code points in octet 3 are used to indicate support for 5GS encryption algorithms for NAS security in N1 mode and support for 5GS encryption algorithms for AS security over NR.</w:t>
            </w:r>
          </w:p>
          <w:p w14:paraId="78A67372" w14:textId="77777777" w:rsidR="00703CE7" w:rsidRPr="005D42AF" w:rsidRDefault="00703CE7" w:rsidP="00703CE7">
            <w:pPr>
              <w:keepNext/>
              <w:keepLines/>
              <w:tabs>
                <w:tab w:val="left" w:pos="7262"/>
              </w:tabs>
              <w:spacing w:after="60" w:line="240" w:lineRule="auto"/>
              <w:ind w:left="885" w:right="885" w:hanging="885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NOTE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</w:rPr>
              <w:t> 2</w:t>
            </w: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: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code points in octet 4 are used to indicate support for 5GS integrity algorithms for NAS security in N1 mode and support for 5GS integrity algorithms for AS security over NR.</w:t>
            </w:r>
          </w:p>
          <w:p w14:paraId="24A7DF8A" w14:textId="77777777" w:rsidR="00703CE7" w:rsidRPr="005D42AF" w:rsidRDefault="00703CE7" w:rsidP="00703CE7">
            <w:pPr>
              <w:keepNext/>
              <w:keepLines/>
              <w:tabs>
                <w:tab w:val="left" w:pos="7262"/>
              </w:tabs>
              <w:spacing w:after="60" w:line="240" w:lineRule="auto"/>
              <w:ind w:left="885" w:right="885" w:hanging="885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NOTE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</w:rPr>
              <w:t> 3</w:t>
            </w: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: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The code points in octet 5 are used to indicate support for EPS encryption algorithms for NAS security in S1 mode 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/>
              </w:rPr>
              <w:t>and support for EPS encryption algorithms for AS security over E-UTRA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.</w:t>
            </w:r>
          </w:p>
          <w:p w14:paraId="1AD49AB1" w14:textId="69EDA926" w:rsidR="00703CE7" w:rsidRPr="00703CE7" w:rsidRDefault="00703CE7" w:rsidP="00703CE7">
            <w:pPr>
              <w:keepNext/>
              <w:keepLines/>
              <w:tabs>
                <w:tab w:val="left" w:pos="7262"/>
              </w:tabs>
              <w:spacing w:after="60" w:line="240" w:lineRule="auto"/>
              <w:ind w:left="885" w:right="885" w:hanging="885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NOTE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</w:rPr>
              <w:t> 4</w:t>
            </w:r>
            <w:r w:rsidRPr="005D42AF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: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The code points in octet 6 are used to indicate support for EPS integrity algorithms for NAS security in S1 mode 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/>
              </w:rPr>
              <w:t>and support for EPS integrity algorithms for AS security over E-UTRA</w:t>
            </w:r>
            <w:r w:rsidRPr="005D42AF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.</w:t>
            </w:r>
          </w:p>
        </w:tc>
      </w:tr>
    </w:tbl>
    <w:p w14:paraId="04ABD082" w14:textId="3340F5D4" w:rsidR="00703CE7" w:rsidRDefault="00703CE7" w:rsidP="00F76822"/>
    <w:p w14:paraId="22DE2D63" w14:textId="7354C32C" w:rsidR="0061164F" w:rsidRDefault="0038505E" w:rsidP="001E02AA">
      <w:pPr>
        <w:jc w:val="both"/>
      </w:pPr>
      <w:r>
        <w:t>Since</w:t>
      </w:r>
      <w:r w:rsidR="00C000F0">
        <w:t xml:space="preserve"> LTE security </w:t>
      </w:r>
      <w:r w:rsidR="00640121">
        <w:t>algorithm identifiers</w:t>
      </w:r>
      <w:r w:rsidR="00C000F0">
        <w:t xml:space="preserve"> are used over NAS while NR </w:t>
      </w:r>
      <w:r w:rsidR="00640121">
        <w:t xml:space="preserve">security algorithm identifiers </w:t>
      </w:r>
      <w:r w:rsidR="00C000F0">
        <w:t>are used over RRC</w:t>
      </w:r>
      <w:r>
        <w:t xml:space="preserve">, the ng-eNB needs to </w:t>
      </w:r>
      <w:r w:rsidR="001E02AA">
        <w:t xml:space="preserve">be able to </w:t>
      </w:r>
      <w:r w:rsidR="00AF6375">
        <w:t>map the LTE identifier to an NR identifier</w:t>
      </w:r>
      <w:r>
        <w:t xml:space="preserve"> </w:t>
      </w:r>
      <w:r w:rsidR="001E02AA">
        <w:t xml:space="preserve">which points to the same underlying security algorithm. </w:t>
      </w:r>
      <w:r w:rsidR="00AF6375">
        <w:t>Right now</w:t>
      </w:r>
      <w:r w:rsidR="00CB0C59">
        <w:t xml:space="preserve"> </w:t>
      </w:r>
      <w:r w:rsidR="00AF6375">
        <w:t xml:space="preserve">this works because </w:t>
      </w:r>
      <w:r w:rsidR="00705A96">
        <w:t xml:space="preserve">NR and LTE use the same </w:t>
      </w:r>
      <w:r w:rsidR="00AF6375">
        <w:t xml:space="preserve">security </w:t>
      </w:r>
      <w:r w:rsidR="00705A96">
        <w:t xml:space="preserve">algorithms, but it may cause problems in the future if LTE and NR introduce different </w:t>
      </w:r>
      <w:r w:rsidR="00AF6375">
        <w:t xml:space="preserve">security </w:t>
      </w:r>
      <w:r w:rsidR="00705A96">
        <w:t>algorithms.</w:t>
      </w:r>
      <w:r w:rsidR="0061164F">
        <w:t xml:space="preserve"> </w:t>
      </w:r>
      <w:r w:rsidR="006379F4">
        <w:t>The SA3</w:t>
      </w:r>
      <w:r w:rsidR="00D768B6">
        <w:t xml:space="preserve"> LS</w:t>
      </w:r>
      <w:r w:rsidR="00705A96">
        <w:t xml:space="preserve"> </w:t>
      </w:r>
      <w:r w:rsidR="00705A96">
        <w:fldChar w:fldCharType="begin"/>
      </w:r>
      <w:r w:rsidR="00705A96">
        <w:instrText xml:space="preserve"> REF _Ref513104593 \r \h </w:instrText>
      </w:r>
      <w:r w:rsidR="00705A96">
        <w:fldChar w:fldCharType="separate"/>
      </w:r>
      <w:r w:rsidR="00705A96">
        <w:t>[2]</w:t>
      </w:r>
      <w:r w:rsidR="00705A96">
        <w:fldChar w:fldCharType="end"/>
      </w:r>
      <w:r w:rsidR="0061164F" w:rsidRPr="0061164F">
        <w:t xml:space="preserve"> </w:t>
      </w:r>
      <w:r w:rsidR="0061164F">
        <w:t>mentions a</w:t>
      </w:r>
      <w:r w:rsidR="006379F4">
        <w:t>n example where</w:t>
      </w:r>
      <w:r w:rsidR="0061164F" w:rsidRPr="0061164F">
        <w:t xml:space="preserve"> </w:t>
      </w:r>
      <w:r w:rsidR="0061164F">
        <w:t>EPS i</w:t>
      </w:r>
      <w:r w:rsidR="0061164F" w:rsidRPr="0061164F">
        <w:t>ntroduce</w:t>
      </w:r>
      <w:r w:rsidR="0061164F">
        <w:t>s</w:t>
      </w:r>
      <w:r w:rsidR="0061164F" w:rsidRPr="0061164F">
        <w:t xml:space="preserve"> EEA4/EIA4 while NR does not have NEA4/NIA4. In such case, </w:t>
      </w:r>
      <w:r w:rsidR="0061164F" w:rsidRPr="0061164F">
        <w:lastRenderedPageBreak/>
        <w:t>EEA4/EIA4 between ng-eNB and UE cannot be used since those algorithms cannot be signalled using the existing NR security code points</w:t>
      </w:r>
      <w:r w:rsidR="0061164F">
        <w:t>.</w:t>
      </w:r>
    </w:p>
    <w:p w14:paraId="3EABBC35" w14:textId="10B2B276" w:rsidR="00705A96" w:rsidRDefault="00705A96" w:rsidP="001E02AA">
      <w:pPr>
        <w:jc w:val="both"/>
      </w:pPr>
      <w:r>
        <w:t>To avoid such conversion issues we see two alternatives:</w:t>
      </w:r>
    </w:p>
    <w:p w14:paraId="2BF924BD" w14:textId="084B3031" w:rsidR="00705A96" w:rsidRDefault="00705A96" w:rsidP="00705A96">
      <w:pPr>
        <w:pStyle w:val="ListParagraph"/>
        <w:numPr>
          <w:ilvl w:val="0"/>
          <w:numId w:val="19"/>
        </w:numPr>
        <w:ind w:left="1134" w:hanging="774"/>
      </w:pPr>
      <w:r>
        <w:t>Only allow AS security algorithms which are common to LTE and NR to be configured</w:t>
      </w:r>
      <w:r w:rsidR="00DB24E1">
        <w:t xml:space="preserve"> in LTE/5GC</w:t>
      </w:r>
    </w:p>
    <w:p w14:paraId="7C72D708" w14:textId="35DE7CC5" w:rsidR="00705A96" w:rsidRDefault="00AF6375" w:rsidP="00705A96">
      <w:pPr>
        <w:pStyle w:val="ListParagraph"/>
        <w:numPr>
          <w:ilvl w:val="0"/>
          <w:numId w:val="19"/>
        </w:numPr>
        <w:ind w:left="1134" w:hanging="774"/>
      </w:pPr>
      <w:r>
        <w:t xml:space="preserve">Require </w:t>
      </w:r>
      <w:r w:rsidR="00705A96">
        <w:t>LTE/5GC UE</w:t>
      </w:r>
      <w:r>
        <w:t>s to</w:t>
      </w:r>
      <w:r w:rsidR="00705A96">
        <w:t xml:space="preserve"> support NR security algorithms</w:t>
      </w:r>
      <w:r w:rsidR="00425060">
        <w:t xml:space="preserve"> and </w:t>
      </w:r>
      <w:r>
        <w:t xml:space="preserve">use </w:t>
      </w:r>
      <w:r w:rsidR="00425060">
        <w:t xml:space="preserve">NR security </w:t>
      </w:r>
      <w:r>
        <w:t>algorithm identifiers</w:t>
      </w:r>
      <w:r w:rsidR="00425060">
        <w:t xml:space="preserve"> to indicate the </w:t>
      </w:r>
      <w:r>
        <w:t>supported AS security algorithms over NAS</w:t>
      </w:r>
      <w:r w:rsidR="00425060">
        <w:t>.</w:t>
      </w:r>
    </w:p>
    <w:p w14:paraId="4A880DD2" w14:textId="4FC752D2" w:rsidR="00425060" w:rsidRDefault="00705A96" w:rsidP="00C1363A">
      <w:r>
        <w:t xml:space="preserve">Alt. 1 is the approach </w:t>
      </w:r>
      <w:r w:rsidR="00D020FA">
        <w:t xml:space="preserve">currently </w:t>
      </w:r>
      <w:r>
        <w:t>used in EN-DC.</w:t>
      </w:r>
      <w:r w:rsidR="00D020FA">
        <w:t xml:space="preserve"> In EN-DC,</w:t>
      </w:r>
      <w:r>
        <w:t xml:space="preserve"> </w:t>
      </w:r>
      <w:r w:rsidR="00D020FA">
        <w:t xml:space="preserve">radio bearers using NR PDCP are configured with NR RRC and NR security code points </w:t>
      </w:r>
      <w:r w:rsidR="00AF6375">
        <w:t>are used to indicate the</w:t>
      </w:r>
      <w:r w:rsidR="00D020FA">
        <w:t xml:space="preserve"> AS security algorithm. </w:t>
      </w:r>
      <w:r w:rsidR="00AF6375">
        <w:t>For</w:t>
      </w:r>
      <w:r w:rsidR="00D020FA">
        <w:t xml:space="preserve"> </w:t>
      </w:r>
      <w:r w:rsidR="00AF6375">
        <w:t xml:space="preserve">an </w:t>
      </w:r>
      <w:r w:rsidR="00D020FA">
        <w:t xml:space="preserve">MCG bearer or split bearer, the eNB must ensure that the </w:t>
      </w:r>
      <w:r w:rsidR="00AF6375">
        <w:t xml:space="preserve">security </w:t>
      </w:r>
      <w:r w:rsidR="00D020FA">
        <w:t xml:space="preserve">algorithm </w:t>
      </w:r>
      <w:r w:rsidR="00AF6375">
        <w:t xml:space="preserve">configured with NR RRC </w:t>
      </w:r>
      <w:r w:rsidR="00D020FA">
        <w:t>is supported on the LTE side.</w:t>
      </w:r>
      <w:r w:rsidR="00425060">
        <w:t xml:space="preserve"> </w:t>
      </w:r>
      <w:r w:rsidR="00AF6375">
        <w:t>As SA3 pointed out, the</w:t>
      </w:r>
      <w:r w:rsidR="006941C7">
        <w:t xml:space="preserve"> obvious</w:t>
      </w:r>
      <w:r w:rsidR="00AF6375">
        <w:t xml:space="preserve"> drawback of Alt.2 is that it </w:t>
      </w:r>
      <w:r w:rsidR="00EF1F58">
        <w:t xml:space="preserve">is </w:t>
      </w:r>
      <w:r w:rsidR="006941C7">
        <w:t xml:space="preserve">only </w:t>
      </w:r>
      <w:r w:rsidR="00AF6375">
        <w:t xml:space="preserve">possible to </w:t>
      </w:r>
      <w:r w:rsidR="006941C7">
        <w:t>configure the security algorithm which are common to LTE and NR.</w:t>
      </w:r>
      <w:r w:rsidR="00751D33">
        <w:t xml:space="preserve"> From TS 37.340: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934D79" w14:paraId="47FE4E0C" w14:textId="77777777" w:rsidTr="00A841A1">
        <w:tc>
          <w:tcPr>
            <w:tcW w:w="8646" w:type="dxa"/>
          </w:tcPr>
          <w:p w14:paraId="5147BBD9" w14:textId="1E84B120" w:rsidR="00934D79" w:rsidRPr="008A1D8C" w:rsidRDefault="008A1D8C" w:rsidP="008A1D8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8A1D8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In EN-DC, the UE supports the NR security algorithms corresponding to the E-UTRA security algorithms signalled at NAS level and the UE NR AS Security capability is not signalled to the MN over RRC. Mapping from E-UTRA security algorithms to the corresponding NR security algorithms, where necessary, is performed at the MN.</w:t>
            </w:r>
          </w:p>
        </w:tc>
      </w:tr>
    </w:tbl>
    <w:p w14:paraId="562C359C" w14:textId="5124264B" w:rsidR="00425060" w:rsidRDefault="00425060" w:rsidP="00584391">
      <w:pPr>
        <w:spacing w:before="240" w:after="120"/>
      </w:pPr>
      <w:r>
        <w:t xml:space="preserve">Alt. 2 </w:t>
      </w:r>
      <w:r w:rsidR="00DB24E1">
        <w:t>is more future proof than</w:t>
      </w:r>
      <w:r w:rsidR="006379F4">
        <w:t xml:space="preserve"> Alt.1 since it allows any </w:t>
      </w:r>
      <w:r>
        <w:t>NR security algorithm</w:t>
      </w:r>
      <w:r w:rsidR="00DA2BCE">
        <w:t xml:space="preserve"> </w:t>
      </w:r>
      <w:r w:rsidR="006379F4">
        <w:t>to</w:t>
      </w:r>
      <w:r>
        <w:t xml:space="preserve"> be configured</w:t>
      </w:r>
      <w:r w:rsidR="006379F4">
        <w:t xml:space="preserve"> by the ng-eNB (provided it is supported by the UE). </w:t>
      </w:r>
      <w:r w:rsidR="006941C7">
        <w:t xml:space="preserve">Note that Alt.2 still allows the UE to support different AS security algorithm in NR and LTE/5GC if separate security capabilities are introduced in NAS for NR and LTE/5GC. </w:t>
      </w:r>
      <w:r w:rsidR="00DB24E1">
        <w:t xml:space="preserve">This can for example be achieved by adding two additional octets to the UE security capability IE </w:t>
      </w:r>
      <w:r w:rsidR="006941C7">
        <w:t>which indicates the</w:t>
      </w:r>
      <w:r w:rsidR="00DB24E1">
        <w:t xml:space="preserve"> supported AS security algorithms</w:t>
      </w:r>
      <w:r w:rsidR="006941C7">
        <w:t xml:space="preserve"> for LTE/5GC</w:t>
      </w:r>
      <w:r w:rsidR="00DB24E1">
        <w:t>.</w:t>
      </w:r>
    </w:p>
    <w:p w14:paraId="312F8C0B" w14:textId="0F7C579E" w:rsidR="00B25A17" w:rsidRDefault="00B25A17" w:rsidP="00B25A17">
      <w:pPr>
        <w:pStyle w:val="Proposal"/>
      </w:pPr>
      <w:bookmarkStart w:id="8" w:name="_Toc513192421"/>
      <w:bookmarkStart w:id="9" w:name="_Toc513200351"/>
      <w:bookmarkStart w:id="10" w:name="_Toc513200441"/>
      <w:bookmarkStart w:id="11" w:name="_Toc513205670"/>
      <w:bookmarkStart w:id="12" w:name="_Toc513205703"/>
      <w:bookmarkStart w:id="13" w:name="_Toc513205790"/>
      <w:bookmarkStart w:id="14" w:name="_Toc513631720"/>
      <w:r>
        <w:t>RAN2 to select between the following alternatives t</w:t>
      </w:r>
      <w:r w:rsidR="00DB24E1">
        <w:t xml:space="preserve">o avoid conversion issues between LTE </w:t>
      </w:r>
      <w:r>
        <w:t>and NR algorithm identifiers in LTE</w:t>
      </w:r>
      <w:r w:rsidR="004F5EA7">
        <w:t>/</w:t>
      </w:r>
      <w:r>
        <w:t>5GC: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8775759" w14:textId="1A8E1170" w:rsidR="00B25A17" w:rsidRDefault="00B25A17" w:rsidP="00B25A17">
      <w:pPr>
        <w:pStyle w:val="Proposal"/>
        <w:numPr>
          <w:ilvl w:val="0"/>
          <w:numId w:val="0"/>
        </w:numPr>
        <w:ind w:left="1701"/>
      </w:pPr>
      <w:bookmarkStart w:id="15" w:name="_Toc513192422"/>
      <w:bookmarkStart w:id="16" w:name="_Toc513200352"/>
      <w:bookmarkStart w:id="17" w:name="_Toc513200442"/>
      <w:bookmarkStart w:id="18" w:name="_Toc513205671"/>
      <w:bookmarkStart w:id="19" w:name="_Toc513205704"/>
      <w:bookmarkStart w:id="20" w:name="_Toc513205791"/>
      <w:bookmarkStart w:id="21" w:name="_Toc513631721"/>
      <w:r>
        <w:t xml:space="preserve">Alt.1) </w:t>
      </w:r>
      <w:r w:rsidR="00AF7EE3">
        <w:t xml:space="preserve">The ng-eNB </w:t>
      </w:r>
      <w:r w:rsidR="00DA2BCE">
        <w:t>o</w:t>
      </w:r>
      <w:r w:rsidR="00AF7EE3">
        <w:t xml:space="preserve">nly configures </w:t>
      </w:r>
      <w:r w:rsidRPr="00B25A17">
        <w:t>AS security algorithms which are common to LTE and NR</w:t>
      </w:r>
      <w:r w:rsidR="001C3AFA">
        <w:br/>
      </w:r>
      <w:r>
        <w:br/>
        <w:t xml:space="preserve">Alt.2) LTE/5GC UEs </w:t>
      </w:r>
      <w:r w:rsidR="00C555D1">
        <w:t>use</w:t>
      </w:r>
      <w:r>
        <w:t xml:space="preserve"> NR security algorithms and NR </w:t>
      </w:r>
      <w:r w:rsidR="00C555D1">
        <w:t>algorithm identifiers are used</w:t>
      </w:r>
      <w:bookmarkStart w:id="22" w:name="_GoBack"/>
      <w:bookmarkEnd w:id="22"/>
      <w:r w:rsidR="00C555D1">
        <w:t xml:space="preserve"> in NAS to indicate the supported </w:t>
      </w:r>
      <w:bookmarkEnd w:id="15"/>
      <w:r w:rsidR="00C555D1">
        <w:t>AS security algorithms for LTE/5GC.</w:t>
      </w:r>
      <w:bookmarkEnd w:id="16"/>
      <w:bookmarkEnd w:id="17"/>
      <w:bookmarkEnd w:id="18"/>
      <w:bookmarkEnd w:id="19"/>
      <w:bookmarkEnd w:id="20"/>
      <w:bookmarkEnd w:id="21"/>
    </w:p>
    <w:p w14:paraId="2CE3D259" w14:textId="39B53AB6" w:rsidR="00CE0424" w:rsidRDefault="004F2458" w:rsidP="004F5EA7">
      <w:pPr>
        <w:pStyle w:val="Heading2"/>
      </w:pPr>
      <w:r>
        <w:t>Text proposal</w:t>
      </w:r>
    </w:p>
    <w:p w14:paraId="4F2955E1" w14:textId="4EE443D5" w:rsidR="004F5EA7" w:rsidRDefault="00AC7099" w:rsidP="004F5EA7">
      <w:pPr>
        <w:rPr>
          <w:lang w:val="en-GB" w:eastAsia="zh-CN"/>
        </w:rPr>
      </w:pPr>
      <w:r>
        <w:rPr>
          <w:lang w:val="en-GB" w:eastAsia="zh-CN"/>
        </w:rPr>
        <w:t>The AS security algorithm configuration is signall</w:t>
      </w:r>
      <w:r w:rsidR="006941C7">
        <w:rPr>
          <w:lang w:val="en-GB" w:eastAsia="zh-CN"/>
        </w:rPr>
        <w:t xml:space="preserve">ed to the UE at AS security activation in the </w:t>
      </w:r>
      <w:r w:rsidR="006941C7" w:rsidRPr="006941C7">
        <w:rPr>
          <w:i/>
          <w:lang w:val="en-GB" w:eastAsia="zh-CN"/>
        </w:rPr>
        <w:t>S</w:t>
      </w:r>
      <w:r w:rsidR="006941C7" w:rsidRPr="00AC7099">
        <w:rPr>
          <w:i/>
          <w:lang w:val="en-GB" w:eastAsia="zh-CN"/>
        </w:rPr>
        <w:t>ecurityModeComman</w:t>
      </w:r>
      <w:r w:rsidR="006941C7">
        <w:rPr>
          <w:i/>
          <w:lang w:val="en-GB" w:eastAsia="zh-CN"/>
        </w:rPr>
        <w:t>d</w:t>
      </w:r>
      <w:r w:rsidR="006941C7" w:rsidRPr="006941C7">
        <w:rPr>
          <w:lang w:val="en-GB" w:eastAsia="zh-CN"/>
        </w:rPr>
        <w:t xml:space="preserve"> and </w:t>
      </w:r>
      <w:r w:rsidR="006A26E0">
        <w:rPr>
          <w:lang w:val="en-GB" w:eastAsia="zh-CN"/>
        </w:rPr>
        <w:t xml:space="preserve">at handover to an LTE/5GC cell in the </w:t>
      </w:r>
      <w:r w:rsidRPr="00AC7099">
        <w:rPr>
          <w:i/>
          <w:lang w:val="en-GB" w:eastAsia="zh-CN"/>
        </w:rPr>
        <w:t>RRCConnectionReconfiguration</w:t>
      </w:r>
      <w:r>
        <w:rPr>
          <w:lang w:val="en-GB" w:eastAsia="zh-CN"/>
        </w:rPr>
        <w:t xml:space="preserve"> message. </w:t>
      </w:r>
    </w:p>
    <w:p w14:paraId="1605E456" w14:textId="0963E150" w:rsidR="007B06CC" w:rsidRDefault="00AC7099" w:rsidP="001C3AFA">
      <w:r>
        <w:rPr>
          <w:lang w:val="en-GB" w:eastAsia="zh-CN"/>
        </w:rPr>
        <w:t xml:space="preserve">For the </w:t>
      </w:r>
      <w:r w:rsidRPr="00AC7099">
        <w:rPr>
          <w:i/>
          <w:lang w:val="en-GB" w:eastAsia="zh-CN"/>
        </w:rPr>
        <w:t>SecurityModeCommand</w:t>
      </w:r>
      <w:r>
        <w:rPr>
          <w:lang w:val="en-GB" w:eastAsia="zh-CN"/>
        </w:rPr>
        <w:t xml:space="preserve"> it has already been agreed to extend the security algorithm field</w:t>
      </w:r>
      <w:r w:rsidR="00DE514C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Pr="00AC7099">
        <w:rPr>
          <w:i/>
        </w:rPr>
        <w:t>cipheringAlgorithm</w:t>
      </w:r>
      <w:r>
        <w:rPr>
          <w:i/>
        </w:rPr>
        <w:t xml:space="preserve"> </w:t>
      </w:r>
      <w:r w:rsidRPr="00AC7099">
        <w:rPr>
          <w:lang w:val="en-GB" w:eastAsia="zh-CN"/>
        </w:rPr>
        <w:t>and</w:t>
      </w:r>
      <w:r>
        <w:rPr>
          <w:i/>
        </w:rPr>
        <w:t xml:space="preserve"> </w:t>
      </w:r>
      <w:r w:rsidR="00DE514C" w:rsidRPr="00DE514C">
        <w:rPr>
          <w:i/>
        </w:rPr>
        <w:t>integrityProtAlgorithm</w:t>
      </w:r>
      <w:r w:rsidR="00DE514C">
        <w:rPr>
          <w:i/>
        </w:rPr>
        <w:t xml:space="preserve"> </w:t>
      </w:r>
      <w:r w:rsidR="00DE514C">
        <w:t xml:space="preserve">with the 5G security </w:t>
      </w:r>
      <w:r w:rsidR="006A26E0">
        <w:t>algorithm identifiers</w:t>
      </w:r>
      <w:r w:rsidR="00DE514C">
        <w:t xml:space="preserve">. </w:t>
      </w:r>
      <w:r w:rsidR="006A26E0">
        <w:t xml:space="preserve">One option to extend the </w:t>
      </w:r>
      <w:r w:rsidR="006A26E0">
        <w:rPr>
          <w:lang w:val="en-GB" w:eastAsia="zh-CN"/>
        </w:rPr>
        <w:t xml:space="preserve">security algorithm fields </w:t>
      </w:r>
      <w:r w:rsidR="007B06CC">
        <w:t xml:space="preserve">is </w:t>
      </w:r>
      <w:r w:rsidR="006A26E0">
        <w:t>to use the spare values and add new code points for the NR security algorithms</w:t>
      </w:r>
      <w:r w:rsidR="007B06CC">
        <w:t>. However, this is a bit wasteful considering that the existing code points</w:t>
      </w:r>
      <w:r w:rsidR="006A26E0">
        <w:t xml:space="preserve"> for the </w:t>
      </w:r>
      <w:r w:rsidR="00AF7EE3">
        <w:t>LTE security algorithms</w:t>
      </w:r>
      <w:r w:rsidR="007B06CC">
        <w:t xml:space="preserve"> will never be signalled in LTE/5GC. </w:t>
      </w:r>
      <w:r w:rsidR="00AF7EE3">
        <w:t>Therefore</w:t>
      </w:r>
      <w:r w:rsidR="00655181">
        <w:t>,</w:t>
      </w:r>
      <w:r w:rsidR="00AF7EE3">
        <w:t xml:space="preserve"> we </w:t>
      </w:r>
      <w:r w:rsidR="007B06CC">
        <w:t xml:space="preserve">propose </w:t>
      </w:r>
      <w:r w:rsidR="00AF7EE3">
        <w:t xml:space="preserve">an alternative approach where we </w:t>
      </w:r>
      <w:r w:rsidR="007B06CC">
        <w:t>re-use the existing code points but update their semantics in the field description.</w:t>
      </w:r>
    </w:p>
    <w:p w14:paraId="1DDE56C5" w14:textId="77777777" w:rsidR="00DE514C" w:rsidRPr="00DE514C" w:rsidRDefault="00DE514C" w:rsidP="00DE514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DE514C">
        <w:rPr>
          <w:rFonts w:ascii="Arial" w:eastAsia="Times New Roman" w:hAnsi="Arial" w:cs="Arial"/>
          <w:b/>
          <w:bCs/>
          <w:i/>
          <w:iCs/>
          <w:sz w:val="20"/>
          <w:szCs w:val="20"/>
          <w:lang w:val="en-GB" w:eastAsia="x-none"/>
        </w:rPr>
        <w:t xml:space="preserve">SecurityAlgorithmConfig </w:t>
      </w:r>
      <w:r w:rsidRPr="00DE514C">
        <w:rPr>
          <w:rFonts w:ascii="Arial" w:eastAsia="Times New Roman" w:hAnsi="Arial" w:cs="Arial"/>
          <w:b/>
          <w:sz w:val="20"/>
          <w:szCs w:val="20"/>
          <w:lang w:val="en-GB" w:eastAsia="x-none"/>
        </w:rPr>
        <w:t>information element</w:t>
      </w:r>
    </w:p>
    <w:p w14:paraId="75B379F7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>-- ASN1START</w:t>
      </w:r>
    </w:p>
    <w:p w14:paraId="015AE4A2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</w:p>
    <w:p w14:paraId="1701BD8C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>SecurityAlgorithmConfig ::=</w:t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SEQUENCE {</w:t>
      </w:r>
    </w:p>
    <w:p w14:paraId="38D15B29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cipheringAlgorithm</w:t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CipheringAlgorithm-r12,</w:t>
      </w:r>
    </w:p>
    <w:p w14:paraId="52A2F4D2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integrityProtAlgorithm</w:t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ENUMERATED {</w:t>
      </w:r>
    </w:p>
    <w:p w14:paraId="5096F202" w14:textId="77777777" w:rsidR="00DE514C" w:rsidRPr="001333DD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lastRenderedPageBreak/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>eia0-v920, eia1, eia2, eia3-v1130, spare4, spare3,</w:t>
      </w:r>
    </w:p>
    <w:p w14:paraId="49CF08C6" w14:textId="77777777" w:rsidR="00DE514C" w:rsidRPr="001333DD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1333DD">
        <w:rPr>
          <w:rFonts w:ascii="Courier New" w:eastAsia="Times New Roman" w:hAnsi="Courier New" w:cs="Courier New"/>
          <w:noProof/>
          <w:sz w:val="16"/>
          <w:szCs w:val="20"/>
        </w:rPr>
        <w:tab/>
        <w:t>spare2, spare1, ...}</w:t>
      </w:r>
    </w:p>
    <w:p w14:paraId="269069CD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>}</w:t>
      </w:r>
    </w:p>
    <w:p w14:paraId="0D379719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</w:p>
    <w:p w14:paraId="28AC4159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>CipheringAlgorithm-r12 ::=</w:t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ENUMERATED {</w:t>
      </w:r>
    </w:p>
    <w:p w14:paraId="7353ADB3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eea0, eea1, eea2, eea3-v1130, spare4, spare3,</w:t>
      </w:r>
    </w:p>
    <w:p w14:paraId="6C3B98F9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</w:r>
      <w:r w:rsidRPr="00DE514C">
        <w:rPr>
          <w:rFonts w:ascii="Courier New" w:eastAsia="Times New Roman" w:hAnsi="Courier New" w:cs="Courier New"/>
          <w:noProof/>
          <w:sz w:val="16"/>
          <w:szCs w:val="20"/>
        </w:rPr>
        <w:tab/>
        <w:t>spare2, spare1, ...}</w:t>
      </w:r>
    </w:p>
    <w:p w14:paraId="4568667E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</w:p>
    <w:p w14:paraId="5130C81D" w14:textId="77777777" w:rsidR="00DE514C" w:rsidRPr="00DE514C" w:rsidRDefault="00DE514C" w:rsidP="00DE51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szCs w:val="20"/>
        </w:rPr>
      </w:pPr>
      <w:r w:rsidRPr="00DE514C">
        <w:rPr>
          <w:rFonts w:ascii="Courier New" w:eastAsia="Times New Roman" w:hAnsi="Courier New" w:cs="Courier New"/>
          <w:noProof/>
          <w:sz w:val="16"/>
          <w:szCs w:val="20"/>
        </w:rPr>
        <w:t>-- ASN1STOP</w:t>
      </w:r>
    </w:p>
    <w:p w14:paraId="5779E04B" w14:textId="77777777" w:rsidR="00DE514C" w:rsidRPr="00DE514C" w:rsidRDefault="00DE514C" w:rsidP="00DE514C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iCs/>
          <w:sz w:val="20"/>
          <w:szCs w:val="20"/>
          <w:lang w:val="en-GB"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E514C" w:rsidRPr="00DE514C" w14:paraId="50148F9C" w14:textId="77777777" w:rsidTr="00DE514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9E7C54" w14:textId="77777777" w:rsidR="00DE514C" w:rsidRPr="00DE514C" w:rsidRDefault="00DE514C" w:rsidP="00DE5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 w:rsidRPr="00DE514C">
              <w:rPr>
                <w:rFonts w:ascii="Arial" w:eastAsia="Times New Roman" w:hAnsi="Arial" w:cs="Arial"/>
                <w:b/>
                <w:i/>
                <w:noProof/>
                <w:sz w:val="18"/>
                <w:szCs w:val="20"/>
                <w:lang w:val="en-GB" w:eastAsia="en-GB"/>
              </w:rPr>
              <w:t>SecurityAlgorithmConfig</w:t>
            </w:r>
            <w:r w:rsidRPr="00DE514C">
              <w:rPr>
                <w:rFonts w:ascii="Arial" w:eastAsia="Times New Roman" w:hAnsi="Arial" w:cs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DE514C" w:rsidRPr="00DE514C" w14:paraId="7A58457C" w14:textId="77777777" w:rsidTr="00DE514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D63F7E" w14:textId="77777777" w:rsidR="00DE514C" w:rsidRPr="00DE514C" w:rsidRDefault="00DE514C" w:rsidP="00DE5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DE514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cipheringAlgorithm</w:t>
            </w:r>
          </w:p>
          <w:p w14:paraId="194EAD3A" w14:textId="0D34090D" w:rsidR="00DE514C" w:rsidRPr="00DE514C" w:rsidRDefault="00DE514C" w:rsidP="00DE5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E514C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Indicates the ciphering algorithm to be used for </w:t>
            </w:r>
            <w:r w:rsidRPr="00DE514C">
              <w:rPr>
                <w:rFonts w:ascii="Arial" w:eastAsia="Times New Roman" w:hAnsi="Arial" w:cs="Arial"/>
                <w:noProof/>
                <w:sz w:val="18"/>
                <w:szCs w:val="20"/>
                <w:lang w:val="en-GB" w:eastAsia="en-GB"/>
              </w:rPr>
              <w:t>SRBs</w:t>
            </w:r>
            <w:r w:rsidRPr="00DE514C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 and </w:t>
            </w:r>
            <w:r w:rsidRPr="00DE514C">
              <w:rPr>
                <w:rFonts w:ascii="Arial" w:eastAsia="Times New Roman" w:hAnsi="Arial" w:cs="Arial"/>
                <w:noProof/>
                <w:sz w:val="18"/>
                <w:szCs w:val="20"/>
                <w:lang w:val="en-GB" w:eastAsia="en-GB"/>
              </w:rPr>
              <w:t>DRBs</w:t>
            </w:r>
            <w:r w:rsidRPr="00DE514C">
              <w:rPr>
                <w:rFonts w:ascii="Arial" w:eastAsia="Times New Roman" w:hAnsi="Arial" w:cs="Arial"/>
                <w:iCs/>
                <w:sz w:val="18"/>
                <w:szCs w:val="20"/>
                <w:lang w:val="en-GB" w:eastAsia="en-GB"/>
              </w:rPr>
              <w:t>, as specified in TS 33.401 [32, 5.1.3.2]</w:t>
            </w:r>
            <w:r>
              <w:rPr>
                <w:rFonts w:ascii="Arial" w:eastAsia="Times New Roman" w:hAnsi="Arial" w:cs="Arial"/>
                <w:iCs/>
                <w:sz w:val="18"/>
                <w:szCs w:val="20"/>
                <w:lang w:val="en-GB" w:eastAsia="en-GB"/>
              </w:rPr>
              <w:t xml:space="preserve"> </w:t>
            </w:r>
            <w:r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 xml:space="preserve">(for </w:t>
            </w:r>
            <w:r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EPS</w:t>
            </w:r>
            <w:r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 xml:space="preserve">) </w:t>
            </w:r>
            <w:r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an</w:t>
            </w:r>
            <w:r w:rsidRPr="00CB618E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 xml:space="preserve">d </w:t>
            </w:r>
            <w:r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TS 33.</w:t>
            </w:r>
            <w:r w:rsidRPr="00CB618E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5</w:t>
            </w:r>
            <w:r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01 [</w:t>
            </w:r>
            <w:r w:rsidRPr="00CB618E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xxx]</w:t>
            </w:r>
            <w:r w:rsidR="00CB618E" w:rsidRPr="00CB618E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 xml:space="preserve"> (for 5GS)</w:t>
            </w:r>
            <w:r w:rsidRPr="00DE514C">
              <w:rPr>
                <w:rFonts w:ascii="Arial" w:eastAsia="Times New Roman" w:hAnsi="Arial" w:cs="Arial"/>
                <w:noProof/>
                <w:sz w:val="18"/>
                <w:szCs w:val="20"/>
                <w:lang w:val="en-GB" w:eastAsia="en-GB"/>
              </w:rPr>
              <w:t>.</w:t>
            </w:r>
            <w:r w:rsidR="00CB618E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 xml:space="preserve"> For EPS, the code point </w:t>
            </w:r>
            <w:r w:rsidR="00CB618E" w:rsidRPr="00DE514C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e</w:t>
            </w:r>
            <w:r w:rsidR="001C3AFA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e</w:t>
            </w:r>
            <w:r w:rsidR="00CB618E" w:rsidRPr="00DE514C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a</w:t>
            </w:r>
            <w:r w:rsidR="00CB618E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 xml:space="preserve">X corresponds to the EEAX ciphering algorithm. For 5GS, the code point </w:t>
            </w:r>
            <w:r w:rsidR="00CB618E" w:rsidRPr="00DE514C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e</w:t>
            </w:r>
            <w:r w:rsidR="001C3AFA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e</w:t>
            </w:r>
            <w:r w:rsidR="00CB618E" w:rsidRPr="00DE514C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a</w:t>
            </w:r>
            <w:r w:rsidR="00CB618E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X corresponds to the 5G-EAX ciphering algorithm.</w:t>
            </w:r>
          </w:p>
        </w:tc>
      </w:tr>
      <w:tr w:rsidR="00DE514C" w:rsidRPr="00DE514C" w14:paraId="51F904D4" w14:textId="77777777" w:rsidTr="00DE514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6EA7D3" w14:textId="77777777" w:rsidR="00DE514C" w:rsidRPr="00DE514C" w:rsidRDefault="00DE514C" w:rsidP="00DE5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DE514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integrityProtAlgorithm</w:t>
            </w:r>
          </w:p>
          <w:p w14:paraId="5B291434" w14:textId="2D9B4C76" w:rsidR="00DE514C" w:rsidRPr="00DE514C" w:rsidRDefault="00DE514C" w:rsidP="00DE5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 w:rsidRPr="00DE514C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Indicates the integrity protection algorithm to be used for SRBs, as specified in TS 33.401 [32, 5.1.4.2]</w:t>
            </w:r>
            <w:r w:rsidR="00295DB4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 </w:t>
            </w:r>
            <w:r w:rsidR="00295DB4"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 xml:space="preserve">(for </w:t>
            </w:r>
            <w:r w:rsidR="00295DB4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EPS</w:t>
            </w:r>
            <w:r w:rsidR="00295DB4"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 xml:space="preserve">) </w:t>
            </w:r>
            <w:r w:rsidR="00295DB4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an</w:t>
            </w:r>
            <w:r w:rsidR="00295DB4" w:rsidRPr="00CB618E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 xml:space="preserve">d </w:t>
            </w:r>
            <w:r w:rsidR="00295DB4"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TS 33.</w:t>
            </w:r>
            <w:r w:rsidR="00295DB4" w:rsidRPr="00CB618E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5</w:t>
            </w:r>
            <w:r w:rsidR="00295DB4" w:rsidRPr="00DE514C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01 [</w:t>
            </w:r>
            <w:r w:rsidR="00295DB4" w:rsidRPr="00CB618E">
              <w:rPr>
                <w:rFonts w:ascii="Arial" w:eastAsia="Times New Roman" w:hAnsi="Arial" w:cs="Arial"/>
                <w:iCs/>
                <w:color w:val="FF0000"/>
                <w:sz w:val="18"/>
                <w:szCs w:val="20"/>
                <w:lang w:val="en-GB" w:eastAsia="en-GB"/>
              </w:rPr>
              <w:t>xxx] (for 5GS)</w:t>
            </w:r>
            <w:r w:rsidR="00295DB4" w:rsidRPr="00DE514C">
              <w:rPr>
                <w:rFonts w:ascii="Arial" w:eastAsia="Times New Roman" w:hAnsi="Arial" w:cs="Arial"/>
                <w:noProof/>
                <w:sz w:val="18"/>
                <w:szCs w:val="20"/>
                <w:lang w:val="en-GB" w:eastAsia="en-GB"/>
              </w:rPr>
              <w:t>.</w:t>
            </w:r>
            <w:r w:rsidR="00295DB4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 xml:space="preserve"> For EPS, the code point </w:t>
            </w:r>
            <w:r w:rsidR="00295DB4" w:rsidRPr="00DE514C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eia</w:t>
            </w:r>
            <w:r w:rsidR="00295DB4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X corresponds to the E</w:t>
            </w:r>
            <w:r w:rsidR="001C3AFA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I</w:t>
            </w:r>
            <w:r w:rsidR="00295DB4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 xml:space="preserve">AX </w:t>
            </w:r>
            <w:r w:rsidR="001C3AFA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integrity</w:t>
            </w:r>
            <w:r w:rsidR="00295DB4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 xml:space="preserve"> algorithm. For 5GS, the code point </w:t>
            </w:r>
            <w:r w:rsidR="00295DB4" w:rsidRPr="00DE514C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eia</w:t>
            </w:r>
            <w:r w:rsidR="00295DB4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X corresponds to the 5G-</w:t>
            </w:r>
            <w:r w:rsidR="001C3AFA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I</w:t>
            </w:r>
            <w:r w:rsidR="00295DB4" w:rsidRPr="00CB618E">
              <w:rPr>
                <w:rFonts w:ascii="Arial" w:eastAsia="Times New Roman" w:hAnsi="Arial" w:cs="Arial"/>
                <w:noProof/>
                <w:color w:val="FF0000"/>
                <w:sz w:val="18"/>
                <w:szCs w:val="20"/>
                <w:lang w:val="en-GB" w:eastAsia="en-GB"/>
              </w:rPr>
              <w:t>AX ciphering algorithm</w:t>
            </w:r>
            <w:r w:rsidRPr="00DE514C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. For RNs, also indicates the integrity protection algorithm to be used for integrity protection-enabled DRB(s).</w:t>
            </w:r>
          </w:p>
        </w:tc>
      </w:tr>
    </w:tbl>
    <w:p w14:paraId="56217C6B" w14:textId="1DAA1FC6" w:rsidR="00DE514C" w:rsidRDefault="00DE514C" w:rsidP="004F5EA7"/>
    <w:p w14:paraId="2291B78A" w14:textId="387981CA" w:rsidR="00476442" w:rsidRDefault="00476442" w:rsidP="004F5EA7">
      <w:pPr>
        <w:pStyle w:val="Proposal"/>
      </w:pPr>
      <w:bookmarkStart w:id="23" w:name="_Toc513200353"/>
      <w:bookmarkStart w:id="24" w:name="_Toc513200443"/>
      <w:bookmarkStart w:id="25" w:name="_Toc513205672"/>
      <w:bookmarkStart w:id="26" w:name="_Toc513205705"/>
      <w:bookmarkStart w:id="27" w:name="_Toc513205792"/>
      <w:bookmarkStart w:id="28" w:name="_Toc513631722"/>
      <w:r>
        <w:t xml:space="preserve">Adopt the above TP for the </w:t>
      </w:r>
      <w:r w:rsidRPr="00DE514C">
        <w:t xml:space="preserve">SecurityAlgorithmConfig </w:t>
      </w:r>
      <w:r w:rsidRPr="00476442">
        <w:t>IE</w:t>
      </w:r>
      <w:r>
        <w:t>.</w:t>
      </w:r>
      <w:bookmarkEnd w:id="23"/>
      <w:bookmarkEnd w:id="24"/>
      <w:bookmarkEnd w:id="25"/>
      <w:bookmarkEnd w:id="26"/>
      <w:bookmarkEnd w:id="27"/>
      <w:bookmarkEnd w:id="28"/>
    </w:p>
    <w:p w14:paraId="6B4D86B8" w14:textId="77777777" w:rsidR="00476442" w:rsidRDefault="00476442" w:rsidP="004F5EA7"/>
    <w:p w14:paraId="2286BF10" w14:textId="77777777" w:rsidR="005F6401" w:rsidRDefault="007B06CC" w:rsidP="004F5EA7">
      <w:pPr>
        <w:rPr>
          <w:lang w:val="en-GB" w:eastAsia="zh-CN"/>
        </w:rPr>
      </w:pPr>
      <w:r>
        <w:t xml:space="preserve">For handover the security algorithm configuration is contained in the </w:t>
      </w:r>
      <w:r w:rsidRPr="00AC7099">
        <w:rPr>
          <w:i/>
          <w:lang w:val="en-GB" w:eastAsia="zh-CN"/>
        </w:rPr>
        <w:t>RRCConnectionReconfiguration</w:t>
      </w:r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 xml:space="preserve">message. In LTE/EPC the </w:t>
      </w:r>
      <w:r w:rsidRPr="00AC7099">
        <w:rPr>
          <w:i/>
          <w:lang w:val="en-GB" w:eastAsia="zh-CN"/>
        </w:rPr>
        <w:t>RRCConnectionReconfiguration</w:t>
      </w:r>
      <w:r>
        <w:rPr>
          <w:lang w:val="en-GB" w:eastAsia="zh-CN"/>
        </w:rPr>
        <w:t xml:space="preserve"> includes the </w:t>
      </w:r>
      <w:r w:rsidR="00476442">
        <w:rPr>
          <w:i/>
          <w:lang w:val="en-GB" w:eastAsia="zh-CN"/>
        </w:rPr>
        <w:t>S</w:t>
      </w:r>
      <w:r w:rsidRPr="007B06CC">
        <w:rPr>
          <w:i/>
          <w:lang w:val="en-GB" w:eastAsia="zh-CN"/>
        </w:rPr>
        <w:t>ecurityConfigHO</w:t>
      </w:r>
      <w:r>
        <w:rPr>
          <w:lang w:val="en-GB" w:eastAsia="zh-CN"/>
        </w:rPr>
        <w:t xml:space="preserve"> IE which in turn contains the </w:t>
      </w:r>
      <w:r w:rsidRPr="00DE514C">
        <w:rPr>
          <w:i/>
          <w:lang w:val="en-GB" w:eastAsia="zh-CN"/>
        </w:rPr>
        <w:t>SecurityAlgorithmConfig</w:t>
      </w:r>
      <w:r w:rsidR="00476442">
        <w:rPr>
          <w:i/>
          <w:lang w:val="en-GB" w:eastAsia="zh-CN"/>
        </w:rPr>
        <w:t xml:space="preserve"> </w:t>
      </w:r>
      <w:r w:rsidR="00476442">
        <w:rPr>
          <w:lang w:val="en-GB" w:eastAsia="zh-CN"/>
        </w:rPr>
        <w:t xml:space="preserve">IE described above. For LTE/5GC however, it is not clear yet if we will re-use </w:t>
      </w:r>
      <w:r w:rsidR="00476442">
        <w:rPr>
          <w:i/>
          <w:lang w:val="en-GB" w:eastAsia="zh-CN"/>
        </w:rPr>
        <w:t>S</w:t>
      </w:r>
      <w:r w:rsidR="00476442" w:rsidRPr="007B06CC">
        <w:rPr>
          <w:i/>
          <w:lang w:val="en-GB" w:eastAsia="zh-CN"/>
        </w:rPr>
        <w:t>ecurityConfigHO</w:t>
      </w:r>
      <w:r w:rsidR="00476442">
        <w:rPr>
          <w:i/>
          <w:lang w:val="en-GB" w:eastAsia="zh-CN"/>
        </w:rPr>
        <w:t xml:space="preserve"> </w:t>
      </w:r>
      <w:r w:rsidR="00476442">
        <w:rPr>
          <w:lang w:val="en-GB" w:eastAsia="zh-CN"/>
        </w:rPr>
        <w:t>or if we will replace it with a new IE. This depends on what</w:t>
      </w:r>
      <w:r w:rsidR="002B2112">
        <w:rPr>
          <w:lang w:val="en-GB" w:eastAsia="zh-CN"/>
        </w:rPr>
        <w:t xml:space="preserve"> other</w:t>
      </w:r>
      <w:r w:rsidR="00476442">
        <w:rPr>
          <w:lang w:val="en-GB" w:eastAsia="zh-CN"/>
        </w:rPr>
        <w:t xml:space="preserve"> security parameters are </w:t>
      </w:r>
      <w:r w:rsidR="002B2112">
        <w:rPr>
          <w:lang w:val="en-GB" w:eastAsia="zh-CN"/>
        </w:rPr>
        <w:t>required</w:t>
      </w:r>
      <w:r w:rsidR="00476442">
        <w:rPr>
          <w:lang w:val="en-GB" w:eastAsia="zh-CN"/>
        </w:rPr>
        <w:t xml:space="preserve"> during handover</w:t>
      </w:r>
      <w:r w:rsidR="002B2112">
        <w:rPr>
          <w:lang w:val="en-GB" w:eastAsia="zh-CN"/>
        </w:rPr>
        <w:t xml:space="preserve"> to/from LTE/5GC</w:t>
      </w:r>
      <w:r w:rsidR="00AF7EE3">
        <w:rPr>
          <w:lang w:val="en-GB" w:eastAsia="zh-CN"/>
        </w:rPr>
        <w:t xml:space="preserve"> and if there are differences between LTE/EPC and LTE/5GC that motivates a new IE</w:t>
      </w:r>
      <w:r w:rsidR="002B2112">
        <w:rPr>
          <w:lang w:val="en-GB" w:eastAsia="zh-CN"/>
        </w:rPr>
        <w:t xml:space="preserve">. </w:t>
      </w:r>
    </w:p>
    <w:p w14:paraId="609DC16E" w14:textId="75217544" w:rsidR="005E54FC" w:rsidRDefault="002B186E" w:rsidP="004F5EA7">
      <w:pPr>
        <w:rPr>
          <w:lang w:val="en-GB" w:eastAsia="zh-CN"/>
        </w:rPr>
      </w:pPr>
      <w:r>
        <w:rPr>
          <w:lang w:val="en-GB" w:eastAsia="zh-CN"/>
        </w:rPr>
        <w:t>We</w:t>
      </w:r>
      <w:r w:rsidR="002878A8">
        <w:rPr>
          <w:lang w:val="en-GB" w:eastAsia="zh-CN"/>
        </w:rPr>
        <w:t xml:space="preserve"> also</w:t>
      </w:r>
      <w:r w:rsidR="00421675">
        <w:rPr>
          <w:lang w:val="en-GB" w:eastAsia="zh-CN"/>
        </w:rPr>
        <w:t xml:space="preserve"> note that </w:t>
      </w:r>
      <w:r w:rsidR="005E12C3">
        <w:rPr>
          <w:lang w:val="en-GB" w:eastAsia="zh-CN"/>
        </w:rPr>
        <w:t xml:space="preserve">RAN2 </w:t>
      </w:r>
      <w:r w:rsidR="00B0785A">
        <w:rPr>
          <w:lang w:val="en-GB" w:eastAsia="zh-CN"/>
        </w:rPr>
        <w:t>has</w:t>
      </w:r>
      <w:r w:rsidR="005E12C3">
        <w:rPr>
          <w:lang w:val="en-GB" w:eastAsia="zh-CN"/>
        </w:rPr>
        <w:t xml:space="preserve"> agreed to </w:t>
      </w:r>
      <w:r w:rsidR="002B1BB7">
        <w:rPr>
          <w:lang w:val="en-GB" w:eastAsia="zh-CN"/>
        </w:rPr>
        <w:t>re-use the</w:t>
      </w:r>
      <w:r w:rsidR="005E12C3">
        <w:rPr>
          <w:lang w:val="en-GB" w:eastAsia="zh-CN"/>
        </w:rPr>
        <w:t xml:space="preserve"> </w:t>
      </w:r>
      <w:r w:rsidR="005E12C3" w:rsidRPr="00B0785A">
        <w:rPr>
          <w:i/>
          <w:lang w:val="en-GB" w:eastAsia="zh-CN"/>
        </w:rPr>
        <w:t>nr-RadioBearerConfig</w:t>
      </w:r>
      <w:r w:rsidR="005E12C3">
        <w:rPr>
          <w:lang w:val="en-GB" w:eastAsia="zh-CN"/>
        </w:rPr>
        <w:t xml:space="preserve"> </w:t>
      </w:r>
      <w:r w:rsidR="00B0785A">
        <w:rPr>
          <w:lang w:val="en-GB" w:eastAsia="zh-CN"/>
        </w:rPr>
        <w:t xml:space="preserve">originally introduced for EN-DC </w:t>
      </w:r>
      <w:r w:rsidR="005E12C3">
        <w:rPr>
          <w:lang w:val="en-GB" w:eastAsia="zh-CN"/>
        </w:rPr>
        <w:t>fo</w:t>
      </w:r>
      <w:r w:rsidR="005835EF">
        <w:rPr>
          <w:lang w:val="en-GB" w:eastAsia="zh-CN"/>
        </w:rPr>
        <w:t xml:space="preserve">r configuring the radio bearers for </w:t>
      </w:r>
      <w:r w:rsidR="005F6401">
        <w:rPr>
          <w:lang w:val="en-GB" w:eastAsia="zh-CN"/>
        </w:rPr>
        <w:t xml:space="preserve">LTE/5GC. This IE </w:t>
      </w:r>
      <w:r w:rsidR="00D023BF">
        <w:rPr>
          <w:lang w:val="en-GB" w:eastAsia="zh-CN"/>
        </w:rPr>
        <w:t xml:space="preserve">is a transparent container for NR RRC </w:t>
      </w:r>
      <w:r w:rsidR="00391F64">
        <w:rPr>
          <w:lang w:val="en-GB" w:eastAsia="zh-CN"/>
        </w:rPr>
        <w:t xml:space="preserve">and </w:t>
      </w:r>
      <w:r w:rsidR="005F6401">
        <w:rPr>
          <w:lang w:val="en-GB" w:eastAsia="zh-CN"/>
        </w:rPr>
        <w:t>already contains a field</w:t>
      </w:r>
      <w:r w:rsidR="00941208">
        <w:rPr>
          <w:lang w:val="en-GB" w:eastAsia="zh-CN"/>
        </w:rPr>
        <w:t xml:space="preserve"> </w:t>
      </w:r>
      <w:r w:rsidR="008861DE">
        <w:rPr>
          <w:lang w:val="en-GB" w:eastAsia="zh-CN"/>
        </w:rPr>
        <w:t xml:space="preserve">for indicating the security algorithm </w:t>
      </w:r>
      <w:r w:rsidR="00240A01">
        <w:rPr>
          <w:lang w:val="en-GB" w:eastAsia="zh-CN"/>
        </w:rPr>
        <w:t xml:space="preserve">for the bearer. </w:t>
      </w:r>
      <w:r w:rsidR="005E54FC">
        <w:rPr>
          <w:lang w:val="en-GB" w:eastAsia="zh-CN"/>
        </w:rPr>
        <w:t>Therefore</w:t>
      </w:r>
      <w:r w:rsidR="00D754D8">
        <w:rPr>
          <w:lang w:val="en-GB" w:eastAsia="zh-CN"/>
        </w:rPr>
        <w:t>,</w:t>
      </w:r>
      <w:r w:rsidR="005E54FC">
        <w:rPr>
          <w:lang w:val="en-GB" w:eastAsia="zh-CN"/>
        </w:rPr>
        <w:t xml:space="preserve"> it </w:t>
      </w:r>
      <w:r w:rsidR="00240A01">
        <w:rPr>
          <w:lang w:val="en-GB" w:eastAsia="zh-CN"/>
        </w:rPr>
        <w:t xml:space="preserve">is not </w:t>
      </w:r>
      <w:r w:rsidR="00391F64">
        <w:rPr>
          <w:lang w:val="en-GB" w:eastAsia="zh-CN"/>
        </w:rPr>
        <w:t xml:space="preserve">strictly </w:t>
      </w:r>
      <w:r w:rsidR="00E34668">
        <w:rPr>
          <w:lang w:val="en-GB" w:eastAsia="zh-CN"/>
        </w:rPr>
        <w:t>necessary</w:t>
      </w:r>
      <w:r w:rsidR="00240A01">
        <w:rPr>
          <w:lang w:val="en-GB" w:eastAsia="zh-CN"/>
        </w:rPr>
        <w:t xml:space="preserve"> to include the </w:t>
      </w:r>
      <w:r w:rsidR="00462D97">
        <w:rPr>
          <w:lang w:val="en-GB" w:eastAsia="zh-CN"/>
        </w:rPr>
        <w:t>security</w:t>
      </w:r>
      <w:r w:rsidR="005E54FC">
        <w:rPr>
          <w:lang w:val="en-GB" w:eastAsia="zh-CN"/>
        </w:rPr>
        <w:t xml:space="preserve"> algorithm </w:t>
      </w:r>
      <w:r w:rsidR="00995C97">
        <w:rPr>
          <w:lang w:val="en-GB" w:eastAsia="zh-CN"/>
        </w:rPr>
        <w:t xml:space="preserve">field </w:t>
      </w:r>
      <w:r w:rsidR="005E54FC">
        <w:rPr>
          <w:lang w:val="en-GB" w:eastAsia="zh-CN"/>
        </w:rPr>
        <w:t>in</w:t>
      </w:r>
      <w:r w:rsidR="0008317E">
        <w:rPr>
          <w:lang w:val="en-GB" w:eastAsia="zh-CN"/>
        </w:rPr>
        <w:t xml:space="preserve"> the </w:t>
      </w:r>
      <w:r w:rsidR="0008317E" w:rsidRPr="0059491E">
        <w:rPr>
          <w:i/>
          <w:lang w:val="en-GB" w:eastAsia="zh-CN"/>
        </w:rPr>
        <w:t xml:space="preserve">SecurityConfigHO </w:t>
      </w:r>
      <w:r w:rsidR="00FE3BBD" w:rsidRPr="00FE3BBD">
        <w:rPr>
          <w:lang w:val="en-GB" w:eastAsia="zh-CN"/>
        </w:rPr>
        <w:t xml:space="preserve">IE </w:t>
      </w:r>
      <w:r w:rsidR="00554C1D">
        <w:rPr>
          <w:lang w:val="en-GB" w:eastAsia="zh-CN"/>
        </w:rPr>
        <w:t>(</w:t>
      </w:r>
      <w:r w:rsidR="005E54FC">
        <w:rPr>
          <w:lang w:val="en-GB" w:eastAsia="zh-CN"/>
        </w:rPr>
        <w:t xml:space="preserve">or </w:t>
      </w:r>
      <w:r w:rsidR="00554C1D">
        <w:rPr>
          <w:lang w:val="en-GB" w:eastAsia="zh-CN"/>
        </w:rPr>
        <w:t xml:space="preserve">in </w:t>
      </w:r>
      <w:r w:rsidR="005E54FC">
        <w:rPr>
          <w:lang w:val="en-GB" w:eastAsia="zh-CN"/>
        </w:rPr>
        <w:t>the new IE</w:t>
      </w:r>
      <w:r w:rsidR="00554C1D">
        <w:rPr>
          <w:lang w:val="en-GB" w:eastAsia="zh-CN"/>
        </w:rPr>
        <w:t xml:space="preserve"> if we decide to go this way)</w:t>
      </w:r>
      <w:r w:rsidR="005E54FC">
        <w:rPr>
          <w:lang w:val="en-GB" w:eastAsia="zh-CN"/>
        </w:rPr>
        <w:t xml:space="preserve">. </w:t>
      </w:r>
    </w:p>
    <w:p w14:paraId="7BFC2BC6" w14:textId="6DF68C43" w:rsidR="004F2458" w:rsidRPr="004F2458" w:rsidRDefault="005E54FC" w:rsidP="004F5EA7">
      <w:r>
        <w:rPr>
          <w:lang w:val="en-GB" w:eastAsia="zh-CN"/>
        </w:rPr>
        <w:t>More</w:t>
      </w:r>
      <w:r w:rsidR="005F6401">
        <w:rPr>
          <w:lang w:val="en-GB" w:eastAsia="zh-CN"/>
        </w:rPr>
        <w:t xml:space="preserve"> </w:t>
      </w:r>
      <w:r w:rsidR="002B2112">
        <w:rPr>
          <w:lang w:val="en-GB" w:eastAsia="zh-CN"/>
        </w:rPr>
        <w:t xml:space="preserve">details on the </w:t>
      </w:r>
      <w:r w:rsidR="004F2458">
        <w:rPr>
          <w:lang w:val="en-GB" w:eastAsia="zh-CN"/>
        </w:rPr>
        <w:t xml:space="preserve">security </w:t>
      </w:r>
      <w:r w:rsidR="00FC7D3F">
        <w:rPr>
          <w:lang w:val="en-GB" w:eastAsia="zh-CN"/>
        </w:rPr>
        <w:t>configuration</w:t>
      </w:r>
      <w:r w:rsidR="004F2458">
        <w:rPr>
          <w:lang w:val="en-GB" w:eastAsia="zh-CN"/>
        </w:rPr>
        <w:t xml:space="preserve"> at handover in LTE/5GC are provided in </w:t>
      </w:r>
      <w:r w:rsidR="004F2458">
        <w:rPr>
          <w:lang w:val="en-GB" w:eastAsia="zh-CN"/>
        </w:rPr>
        <w:fldChar w:fldCharType="begin"/>
      </w:r>
      <w:r w:rsidR="004F2458">
        <w:rPr>
          <w:lang w:val="en-GB" w:eastAsia="zh-CN"/>
        </w:rPr>
        <w:instrText xml:space="preserve"> REF _Ref513200259 \r \h </w:instrText>
      </w:r>
      <w:r w:rsidR="004F2458">
        <w:rPr>
          <w:lang w:val="en-GB" w:eastAsia="zh-CN"/>
        </w:rPr>
      </w:r>
      <w:r w:rsidR="004F2458">
        <w:rPr>
          <w:lang w:val="en-GB" w:eastAsia="zh-CN"/>
        </w:rPr>
        <w:fldChar w:fldCharType="separate"/>
      </w:r>
      <w:r w:rsidR="004F2458">
        <w:rPr>
          <w:lang w:val="en-GB" w:eastAsia="zh-CN"/>
        </w:rPr>
        <w:t>[4]</w:t>
      </w:r>
      <w:r w:rsidR="004F2458">
        <w:rPr>
          <w:lang w:val="en-GB" w:eastAsia="zh-CN"/>
        </w:rPr>
        <w:fldChar w:fldCharType="end"/>
      </w:r>
      <w:r w:rsidR="004F2458">
        <w:rPr>
          <w:lang w:val="en-GB" w:eastAsia="zh-CN"/>
        </w:rPr>
        <w:t>.</w:t>
      </w:r>
    </w:p>
    <w:p w14:paraId="57719805" w14:textId="26FB333F" w:rsidR="003742AC" w:rsidRPr="00CE0424" w:rsidRDefault="002B2112" w:rsidP="00CE0424">
      <w:pPr>
        <w:pStyle w:val="Proposal"/>
      </w:pPr>
      <w:bookmarkStart w:id="29" w:name="_Toc513200354"/>
      <w:bookmarkStart w:id="30" w:name="_Toc513200444"/>
      <w:bookmarkStart w:id="31" w:name="_Toc513205673"/>
      <w:bookmarkStart w:id="32" w:name="_Toc513205706"/>
      <w:bookmarkStart w:id="33" w:name="_Toc513205793"/>
      <w:bookmarkStart w:id="34" w:name="_Toc513631723"/>
      <w:r>
        <w:t xml:space="preserve">The AS security algorithm configuration </w:t>
      </w:r>
      <w:r w:rsidR="004F2458">
        <w:t>at</w:t>
      </w:r>
      <w:r w:rsidR="00D97279">
        <w:t xml:space="preserve"> </w:t>
      </w:r>
      <w:r>
        <w:t>handover to LTE/5GC cell is FFS.</w:t>
      </w:r>
      <w:bookmarkEnd w:id="29"/>
      <w:bookmarkEnd w:id="30"/>
      <w:bookmarkEnd w:id="31"/>
      <w:bookmarkEnd w:id="32"/>
      <w:bookmarkEnd w:id="33"/>
      <w:bookmarkEnd w:id="34"/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ABA13AD" w14:textId="77777777" w:rsidR="00901915" w:rsidRDefault="004F2458" w:rsidP="008E065E">
      <w:pPr>
        <w:pStyle w:val="BodyText"/>
        <w:rPr>
          <w:noProof/>
        </w:rPr>
      </w:pPr>
      <w:r>
        <w:t xml:space="preserve">In this contribution we discussed the AS security algorithm configuration in LTE/5GC. </w:t>
      </w:r>
      <w:r w:rsidR="008E065E" w:rsidRPr="00CE0424">
        <w:t xml:space="preserve">Based on the discussion 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343A07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we propose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5F91A1B2" w14:textId="77777777" w:rsidR="00901915" w:rsidRDefault="0090191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Confirm the previous RAN2 agreement to use NR code points for the AS security algorithm configuration in LTE/5GC.</w:t>
      </w:r>
    </w:p>
    <w:p w14:paraId="70F51F4C" w14:textId="77777777" w:rsidR="00901915" w:rsidRDefault="0090191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to select between the following alternatives to avoid conversion issues between LTE and NR algorithm identifiers in LTE/5GC:</w:t>
      </w:r>
    </w:p>
    <w:p w14:paraId="19ACBEB7" w14:textId="77777777" w:rsidR="00901915" w:rsidRDefault="00901915">
      <w:pPr>
        <w:pStyle w:val="TOC1"/>
      </w:pPr>
      <w:r>
        <w:tab/>
        <w:t xml:space="preserve">Alt.1) The ng-eNB only configures AS security algorithms which are common to LTE and NR  </w:t>
      </w:r>
    </w:p>
    <w:p w14:paraId="06BEAD8F" w14:textId="4838C7FF" w:rsidR="00901915" w:rsidRDefault="0090191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ab/>
        <w:t>Alt.2) LTE/5GC UEs use NR security algorithms and NR algorithm identifiers are used in NAS to indicate the supported AS security algorithms for LTE/5GC.</w:t>
      </w:r>
    </w:p>
    <w:p w14:paraId="5C14FFAB" w14:textId="77777777" w:rsidR="00901915" w:rsidRDefault="0090191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Adopt the above TP for the SecurityAlgorithmConfig IE.</w:t>
      </w:r>
    </w:p>
    <w:p w14:paraId="2CA13038" w14:textId="77777777" w:rsidR="00901915" w:rsidRDefault="0090191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The AS security algorithm configuration at handover to LTE/5GC cell is FFS.</w:t>
      </w:r>
    </w:p>
    <w:p w14:paraId="5C6E36BA" w14:textId="59A85A93" w:rsidR="00C01F33" w:rsidRPr="004F2458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0B366EDE" w14:textId="77777777" w:rsidR="00F507D1" w:rsidRPr="00CE0424" w:rsidRDefault="00F507D1" w:rsidP="00CE0424">
      <w:pPr>
        <w:pStyle w:val="Heading1"/>
      </w:pPr>
      <w:bookmarkStart w:id="35" w:name="_In-sequence_SDU_delivery"/>
      <w:bookmarkEnd w:id="35"/>
      <w:r w:rsidRPr="00CE0424">
        <w:t>References</w:t>
      </w:r>
    </w:p>
    <w:bookmarkStart w:id="36" w:name="_Ref513052184"/>
    <w:bookmarkStart w:id="37" w:name="_Ref174151459"/>
    <w:bookmarkStart w:id="38" w:name="_Ref189809556"/>
    <w:p w14:paraId="0F9EEB99" w14:textId="1864DDB0" w:rsidR="00E1202C" w:rsidRDefault="00345E92" w:rsidP="00E1202C">
      <w:pPr>
        <w:pStyle w:val="Reference"/>
      </w:pPr>
      <w:r>
        <w:fldChar w:fldCharType="begin"/>
      </w:r>
      <w:r w:rsidR="00FC7D3F">
        <w:instrText>HYPERLINK "http://www.3gpp.org/ftp/TSG_RAN/WG2_RL2/TSGR2_101bis/Docs/R2-1805006.zip"</w:instrText>
      </w:r>
      <w:r>
        <w:fldChar w:fldCharType="separate"/>
      </w:r>
      <w:r w:rsidR="00E1202C" w:rsidRPr="00490A8D">
        <w:rPr>
          <w:rStyle w:val="Hyperlink"/>
          <w:lang w:val="en-US"/>
        </w:rPr>
        <w:t>R2-1805006</w:t>
      </w:r>
      <w:r>
        <w:fldChar w:fldCharType="end"/>
      </w:r>
      <w:r w:rsidR="00E1202C">
        <w:t>, Open issues on running TS36.331 CR, Intel</w:t>
      </w:r>
      <w:bookmarkEnd w:id="36"/>
    </w:p>
    <w:bookmarkStart w:id="39" w:name="_Ref513104593"/>
    <w:p w14:paraId="1D12CE72" w14:textId="64B7E04D" w:rsidR="00E1202C" w:rsidRDefault="002828B9" w:rsidP="00E1202C">
      <w:pPr>
        <w:pStyle w:val="Reference"/>
      </w:pPr>
      <w:r>
        <w:rPr>
          <w:lang w:val="en-US"/>
        </w:rPr>
        <w:fldChar w:fldCharType="begin"/>
      </w:r>
      <w:r w:rsidR="00FC7D3F">
        <w:instrText>HYPERLINK "http://www.3gpp.org/ftp/TSG_RAN/WG2_RL2/TSGR2_101bis/LSin/R2-1806447.zip"</w:instrText>
      </w:r>
      <w:r>
        <w:rPr>
          <w:lang w:val="en-US"/>
        </w:rPr>
        <w:fldChar w:fldCharType="separate"/>
      </w:r>
      <w:r w:rsidR="00E1202C" w:rsidRPr="00490A8D">
        <w:rPr>
          <w:rStyle w:val="Hyperlink"/>
          <w:lang w:val="en-US"/>
        </w:rPr>
        <w:t>R2-1806447</w:t>
      </w:r>
      <w:r>
        <w:rPr>
          <w:rStyle w:val="Hyperlink"/>
          <w:lang w:val="sv-SE"/>
        </w:rPr>
        <w:fldChar w:fldCharType="end"/>
      </w:r>
      <w:r w:rsidR="00E1202C">
        <w:t xml:space="preserve">, </w:t>
      </w:r>
      <w:r w:rsidR="00E1202C" w:rsidRPr="00350830">
        <w:t>Reply LS to LS on Security aspects of supporting LTE connected to 5GC</w:t>
      </w:r>
      <w:r w:rsidR="00E1202C">
        <w:t>, Qualcomm</w:t>
      </w:r>
      <w:bookmarkEnd w:id="39"/>
    </w:p>
    <w:bookmarkStart w:id="40" w:name="_Ref513188087"/>
    <w:p w14:paraId="5B95476D" w14:textId="7967884F" w:rsidR="00E1202C" w:rsidRDefault="00624E87" w:rsidP="00E1202C">
      <w:pPr>
        <w:pStyle w:val="Reference"/>
      </w:pPr>
      <w:r>
        <w:rPr>
          <w:lang w:val="en-US"/>
        </w:rPr>
        <w:fldChar w:fldCharType="begin"/>
      </w:r>
      <w:r>
        <w:instrText xml:space="preserve"> HYPERLINK "http://www.3gpp.org/ftp/Meetings_3GPP_SYNC/RAN2/LSin/R2-1806392.zip" </w:instrText>
      </w:r>
      <w:r>
        <w:rPr>
          <w:lang w:val="en-US"/>
        </w:rPr>
        <w:fldChar w:fldCharType="separate"/>
      </w:r>
      <w:r w:rsidR="00E1202C" w:rsidRPr="00490A8D">
        <w:rPr>
          <w:rStyle w:val="Hyperlink"/>
          <w:lang w:val="en-US"/>
        </w:rPr>
        <w:t>R2-1806392</w:t>
      </w:r>
      <w:r>
        <w:rPr>
          <w:rStyle w:val="Hyperlink"/>
          <w:lang w:val="sv-SE"/>
        </w:rPr>
        <w:fldChar w:fldCharType="end"/>
      </w:r>
      <w:r w:rsidR="00E1202C">
        <w:t xml:space="preserve">, </w:t>
      </w:r>
      <w:r w:rsidR="00E1202C" w:rsidRPr="00804E15">
        <w:t>LS R2-1804108 on security aspects of supporting LTE connected to 5GC from RAN2</w:t>
      </w:r>
      <w:r w:rsidR="00E1202C">
        <w:t>, Qualcomm</w:t>
      </w:r>
      <w:bookmarkEnd w:id="40"/>
    </w:p>
    <w:bookmarkStart w:id="41" w:name="_Ref513200259"/>
    <w:p w14:paraId="13E534A4" w14:textId="6758ACA5" w:rsidR="004F2458" w:rsidRPr="00CE0424" w:rsidRDefault="00FC7D3F" w:rsidP="00E1202C">
      <w:pPr>
        <w:pStyle w:val="Reference"/>
      </w:pPr>
      <w:r w:rsidRPr="005C7C14">
        <w:rPr>
          <w:lang w:val="en-US"/>
        </w:rPr>
        <w:fldChar w:fldCharType="begin"/>
      </w:r>
      <w:r w:rsidR="001333DD">
        <w:instrText>HYPERLINK "http://www.3gpp.org/ftp/TSG_RAN/WG2_RL2/TSGR2_102/Docs/R2-1807015.zip"</w:instrText>
      </w:r>
      <w:r w:rsidRPr="005C7C14">
        <w:rPr>
          <w:lang w:val="en-US"/>
        </w:rPr>
        <w:fldChar w:fldCharType="separate"/>
      </w:r>
      <w:r w:rsidRPr="005C7C14">
        <w:rPr>
          <w:rStyle w:val="Hyperlink"/>
          <w:lang w:val="en-US"/>
        </w:rPr>
        <w:t>R2-180</w:t>
      </w:r>
      <w:r w:rsidR="005C7C14" w:rsidRPr="005C7C14">
        <w:rPr>
          <w:rStyle w:val="Hyperlink"/>
          <w:lang w:val="en-US"/>
        </w:rPr>
        <w:t>7015</w:t>
      </w:r>
      <w:r w:rsidRPr="005C7C14">
        <w:rPr>
          <w:rStyle w:val="Hyperlink"/>
          <w:lang w:val="sv-SE"/>
        </w:rPr>
        <w:fldChar w:fldCharType="end"/>
      </w:r>
      <w:r w:rsidRPr="00FC7D3F">
        <w:t>,</w:t>
      </w:r>
      <w:r w:rsidRPr="00E1715E">
        <w:t xml:space="preserve"> </w:t>
      </w:r>
      <w:r w:rsidR="004F2458">
        <w:t xml:space="preserve">Security </w:t>
      </w:r>
      <w:bookmarkEnd w:id="41"/>
      <w:r w:rsidR="000964D9">
        <w:t xml:space="preserve">Configuration for </w:t>
      </w:r>
      <w:r w:rsidR="00593836">
        <w:t xml:space="preserve">handover to </w:t>
      </w:r>
      <w:r w:rsidR="000964D9">
        <w:t>LTE-5GC (TP 36.331)</w:t>
      </w:r>
      <w:r>
        <w:t>, Ericsson</w:t>
      </w:r>
    </w:p>
    <w:bookmarkEnd w:id="37"/>
    <w:bookmarkEnd w:id="38"/>
    <w:p w14:paraId="0260081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DCE82" w14:textId="77777777" w:rsidR="008C1801" w:rsidRDefault="008C1801">
      <w:r>
        <w:separator/>
      </w:r>
    </w:p>
  </w:endnote>
  <w:endnote w:type="continuationSeparator" w:id="0">
    <w:p w14:paraId="381A211E" w14:textId="77777777" w:rsidR="008C1801" w:rsidRDefault="008C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37A51C6E" w:rsidR="00AF6375" w:rsidRDefault="00AF6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36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363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BF1BA" w14:textId="77777777" w:rsidR="008C1801" w:rsidRDefault="008C1801">
      <w:r>
        <w:separator/>
      </w:r>
    </w:p>
  </w:footnote>
  <w:footnote w:type="continuationSeparator" w:id="0">
    <w:p w14:paraId="2396C7EB" w14:textId="77777777" w:rsidR="008C1801" w:rsidRDefault="008C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AF6375" w:rsidRDefault="00AF6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7FB"/>
    <w:multiLevelType w:val="hybridMultilevel"/>
    <w:tmpl w:val="DB04AFEC"/>
    <w:lvl w:ilvl="0" w:tplc="4F0CFEAA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032200"/>
    <w:multiLevelType w:val="hybridMultilevel"/>
    <w:tmpl w:val="DB04AFEC"/>
    <w:lvl w:ilvl="0" w:tplc="4F0CFEAA">
      <w:start w:val="1"/>
      <w:numFmt w:val="decimal"/>
      <w:lvlText w:val="Alt. 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25A9B"/>
    <w:multiLevelType w:val="hybridMultilevel"/>
    <w:tmpl w:val="7400B80C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36462"/>
    <w:multiLevelType w:val="hybridMultilevel"/>
    <w:tmpl w:val="F21237CE"/>
    <w:lvl w:ilvl="0" w:tplc="A62ECF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C939D4"/>
    <w:multiLevelType w:val="hybridMultilevel"/>
    <w:tmpl w:val="9760A5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28A4"/>
    <w:multiLevelType w:val="multilevel"/>
    <w:tmpl w:val="C8F4F3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9"/>
  </w:num>
  <w:num w:numId="16">
    <w:abstractNumId w:val="13"/>
  </w:num>
  <w:num w:numId="17">
    <w:abstractNumId w:val="17"/>
  </w:num>
  <w:num w:numId="18">
    <w:abstractNumId w:val="18"/>
  </w:num>
  <w:num w:numId="19">
    <w:abstractNumId w:val="8"/>
  </w:num>
  <w:num w:numId="20">
    <w:abstractNumId w:val="20"/>
  </w:num>
  <w:num w:numId="2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896"/>
    <w:rsid w:val="00007CDC"/>
    <w:rsid w:val="000112A4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BB8"/>
    <w:rsid w:val="0008317E"/>
    <w:rsid w:val="00083BA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4D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E2D"/>
    <w:rsid w:val="000D4797"/>
    <w:rsid w:val="000E0527"/>
    <w:rsid w:val="000E1491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F13"/>
    <w:rsid w:val="0012377F"/>
    <w:rsid w:val="00124314"/>
    <w:rsid w:val="00126B4A"/>
    <w:rsid w:val="00132FD0"/>
    <w:rsid w:val="001333DD"/>
    <w:rsid w:val="001344C0"/>
    <w:rsid w:val="001346FA"/>
    <w:rsid w:val="00135252"/>
    <w:rsid w:val="0013682A"/>
    <w:rsid w:val="00137AB5"/>
    <w:rsid w:val="00137F0B"/>
    <w:rsid w:val="001441FD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AFA"/>
    <w:rsid w:val="001C3D2A"/>
    <w:rsid w:val="001C7608"/>
    <w:rsid w:val="001D51BA"/>
    <w:rsid w:val="001D6342"/>
    <w:rsid w:val="001D6D53"/>
    <w:rsid w:val="001E02AA"/>
    <w:rsid w:val="001E3E1C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008"/>
    <w:rsid w:val="002319E4"/>
    <w:rsid w:val="00235632"/>
    <w:rsid w:val="00235872"/>
    <w:rsid w:val="00240A01"/>
    <w:rsid w:val="00241559"/>
    <w:rsid w:val="002435B3"/>
    <w:rsid w:val="002458EB"/>
    <w:rsid w:val="002500C8"/>
    <w:rsid w:val="00256492"/>
    <w:rsid w:val="00257543"/>
    <w:rsid w:val="00260AFC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28B9"/>
    <w:rsid w:val="00286ACD"/>
    <w:rsid w:val="00287838"/>
    <w:rsid w:val="002878A8"/>
    <w:rsid w:val="002907B5"/>
    <w:rsid w:val="00290B2E"/>
    <w:rsid w:val="00292EB7"/>
    <w:rsid w:val="002954F6"/>
    <w:rsid w:val="00295DB4"/>
    <w:rsid w:val="00296227"/>
    <w:rsid w:val="00296F44"/>
    <w:rsid w:val="0029777D"/>
    <w:rsid w:val="002A055E"/>
    <w:rsid w:val="002A1D4E"/>
    <w:rsid w:val="002A2869"/>
    <w:rsid w:val="002A5BD8"/>
    <w:rsid w:val="002B186E"/>
    <w:rsid w:val="002B1BB7"/>
    <w:rsid w:val="002B2112"/>
    <w:rsid w:val="002B24D6"/>
    <w:rsid w:val="002C28AE"/>
    <w:rsid w:val="002C41E6"/>
    <w:rsid w:val="002C77ED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8D9"/>
    <w:rsid w:val="00342BD7"/>
    <w:rsid w:val="00343A07"/>
    <w:rsid w:val="00345E92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05E"/>
    <w:rsid w:val="00385BF0"/>
    <w:rsid w:val="00391F64"/>
    <w:rsid w:val="003939FF"/>
    <w:rsid w:val="003A2223"/>
    <w:rsid w:val="003A2A0F"/>
    <w:rsid w:val="003A450C"/>
    <w:rsid w:val="003A45A1"/>
    <w:rsid w:val="003A5B0A"/>
    <w:rsid w:val="003A6BAC"/>
    <w:rsid w:val="003A7EF3"/>
    <w:rsid w:val="003B159C"/>
    <w:rsid w:val="003B369F"/>
    <w:rsid w:val="003B36A3"/>
    <w:rsid w:val="003B460B"/>
    <w:rsid w:val="003B5377"/>
    <w:rsid w:val="003B7FE5"/>
    <w:rsid w:val="003C11C8"/>
    <w:rsid w:val="003C2702"/>
    <w:rsid w:val="003C2CBF"/>
    <w:rsid w:val="003C7806"/>
    <w:rsid w:val="003D109F"/>
    <w:rsid w:val="003D2478"/>
    <w:rsid w:val="003D3C45"/>
    <w:rsid w:val="003D5B1F"/>
    <w:rsid w:val="003E15FA"/>
    <w:rsid w:val="003E26E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D7"/>
    <w:rsid w:val="00415F02"/>
    <w:rsid w:val="00416BF9"/>
    <w:rsid w:val="00421105"/>
    <w:rsid w:val="00421675"/>
    <w:rsid w:val="004242F4"/>
    <w:rsid w:val="00425060"/>
    <w:rsid w:val="00427248"/>
    <w:rsid w:val="00437447"/>
    <w:rsid w:val="00440A6E"/>
    <w:rsid w:val="00441A92"/>
    <w:rsid w:val="00444F56"/>
    <w:rsid w:val="00446488"/>
    <w:rsid w:val="004517AA"/>
    <w:rsid w:val="00452CAC"/>
    <w:rsid w:val="00457565"/>
    <w:rsid w:val="00457B71"/>
    <w:rsid w:val="00462D97"/>
    <w:rsid w:val="004669E2"/>
    <w:rsid w:val="00470C31"/>
    <w:rsid w:val="004734D0"/>
    <w:rsid w:val="0047556B"/>
    <w:rsid w:val="00476442"/>
    <w:rsid w:val="00477768"/>
    <w:rsid w:val="0048687B"/>
    <w:rsid w:val="00490A8D"/>
    <w:rsid w:val="00492BC5"/>
    <w:rsid w:val="004964F1"/>
    <w:rsid w:val="004A16BC"/>
    <w:rsid w:val="004A1D1F"/>
    <w:rsid w:val="004A2B94"/>
    <w:rsid w:val="004A3F29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580E"/>
    <w:rsid w:val="004E76F4"/>
    <w:rsid w:val="004F0B4E"/>
    <w:rsid w:val="004F0B6C"/>
    <w:rsid w:val="004F2078"/>
    <w:rsid w:val="004F2458"/>
    <w:rsid w:val="004F4DA3"/>
    <w:rsid w:val="004F5EA7"/>
    <w:rsid w:val="00506557"/>
    <w:rsid w:val="0050677A"/>
    <w:rsid w:val="005108D8"/>
    <w:rsid w:val="005116F9"/>
    <w:rsid w:val="005153A7"/>
    <w:rsid w:val="005219CF"/>
    <w:rsid w:val="00532BB3"/>
    <w:rsid w:val="00534B59"/>
    <w:rsid w:val="00536759"/>
    <w:rsid w:val="00537C62"/>
    <w:rsid w:val="00546970"/>
    <w:rsid w:val="00554C1D"/>
    <w:rsid w:val="00554E19"/>
    <w:rsid w:val="00554F3C"/>
    <w:rsid w:val="0056121F"/>
    <w:rsid w:val="00572505"/>
    <w:rsid w:val="00582809"/>
    <w:rsid w:val="00582C9B"/>
    <w:rsid w:val="005835EF"/>
    <w:rsid w:val="00584391"/>
    <w:rsid w:val="0058798C"/>
    <w:rsid w:val="005900FA"/>
    <w:rsid w:val="005910C4"/>
    <w:rsid w:val="005935A4"/>
    <w:rsid w:val="00593836"/>
    <w:rsid w:val="005948C2"/>
    <w:rsid w:val="0059491E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C7C14"/>
    <w:rsid w:val="005D1602"/>
    <w:rsid w:val="005D42AF"/>
    <w:rsid w:val="005E12C3"/>
    <w:rsid w:val="005E385F"/>
    <w:rsid w:val="005E54FC"/>
    <w:rsid w:val="005E5B81"/>
    <w:rsid w:val="005E5EA6"/>
    <w:rsid w:val="005F2CB1"/>
    <w:rsid w:val="005F3025"/>
    <w:rsid w:val="005F618C"/>
    <w:rsid w:val="005F6401"/>
    <w:rsid w:val="005F70BD"/>
    <w:rsid w:val="0060283C"/>
    <w:rsid w:val="00604F14"/>
    <w:rsid w:val="0061164F"/>
    <w:rsid w:val="00611B83"/>
    <w:rsid w:val="00613257"/>
    <w:rsid w:val="00620A71"/>
    <w:rsid w:val="00620D80"/>
    <w:rsid w:val="006234A6"/>
    <w:rsid w:val="00624E87"/>
    <w:rsid w:val="00630001"/>
    <w:rsid w:val="006311B3"/>
    <w:rsid w:val="00631CA0"/>
    <w:rsid w:val="0063284C"/>
    <w:rsid w:val="006337BB"/>
    <w:rsid w:val="00636398"/>
    <w:rsid w:val="006368D3"/>
    <w:rsid w:val="006377EC"/>
    <w:rsid w:val="006379F4"/>
    <w:rsid w:val="00640121"/>
    <w:rsid w:val="0064151F"/>
    <w:rsid w:val="00641533"/>
    <w:rsid w:val="0064208D"/>
    <w:rsid w:val="00643475"/>
    <w:rsid w:val="0064396A"/>
    <w:rsid w:val="0064624E"/>
    <w:rsid w:val="00646D3B"/>
    <w:rsid w:val="00650AB9"/>
    <w:rsid w:val="0065518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1C7"/>
    <w:rsid w:val="00695D0D"/>
    <w:rsid w:val="00695FC2"/>
    <w:rsid w:val="00696949"/>
    <w:rsid w:val="00697052"/>
    <w:rsid w:val="006A26E0"/>
    <w:rsid w:val="006A46FB"/>
    <w:rsid w:val="006A5E28"/>
    <w:rsid w:val="006A697B"/>
    <w:rsid w:val="006A7AFF"/>
    <w:rsid w:val="006B1816"/>
    <w:rsid w:val="006B2099"/>
    <w:rsid w:val="006B2F25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C0F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CE7"/>
    <w:rsid w:val="0070440A"/>
    <w:rsid w:val="00704EDB"/>
    <w:rsid w:val="00705A96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0FA7"/>
    <w:rsid w:val="007445A0"/>
    <w:rsid w:val="0074524B"/>
    <w:rsid w:val="00747D8B"/>
    <w:rsid w:val="00751228"/>
    <w:rsid w:val="00751D33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AB2"/>
    <w:rsid w:val="00793CD8"/>
    <w:rsid w:val="00795C92"/>
    <w:rsid w:val="00796231"/>
    <w:rsid w:val="007A1CB3"/>
    <w:rsid w:val="007A306F"/>
    <w:rsid w:val="007A43A6"/>
    <w:rsid w:val="007A4D96"/>
    <w:rsid w:val="007A58A6"/>
    <w:rsid w:val="007B06C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619"/>
    <w:rsid w:val="007D5901"/>
    <w:rsid w:val="007D7526"/>
    <w:rsid w:val="007E0E60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A8C"/>
    <w:rsid w:val="00820DA2"/>
    <w:rsid w:val="008211C6"/>
    <w:rsid w:val="008235DB"/>
    <w:rsid w:val="00824AB4"/>
    <w:rsid w:val="00825C42"/>
    <w:rsid w:val="00825D25"/>
    <w:rsid w:val="00827D6F"/>
    <w:rsid w:val="008376AC"/>
    <w:rsid w:val="0084428D"/>
    <w:rsid w:val="008444E8"/>
    <w:rsid w:val="00844E80"/>
    <w:rsid w:val="00846FE7"/>
    <w:rsid w:val="00854F97"/>
    <w:rsid w:val="00856911"/>
    <w:rsid w:val="00865CD1"/>
    <w:rsid w:val="008677FD"/>
    <w:rsid w:val="008702B1"/>
    <w:rsid w:val="008706D4"/>
    <w:rsid w:val="00870F8A"/>
    <w:rsid w:val="008719A4"/>
    <w:rsid w:val="00871D23"/>
    <w:rsid w:val="00873DB0"/>
    <w:rsid w:val="00874312"/>
    <w:rsid w:val="0087437C"/>
    <w:rsid w:val="008745C7"/>
    <w:rsid w:val="00875CD7"/>
    <w:rsid w:val="00876B4D"/>
    <w:rsid w:val="00877F18"/>
    <w:rsid w:val="008861DE"/>
    <w:rsid w:val="00894A88"/>
    <w:rsid w:val="00895386"/>
    <w:rsid w:val="008A1D8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801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C68"/>
    <w:rsid w:val="008F1EAB"/>
    <w:rsid w:val="008F33DC"/>
    <w:rsid w:val="008F477F"/>
    <w:rsid w:val="00901915"/>
    <w:rsid w:val="00902350"/>
    <w:rsid w:val="0090336B"/>
    <w:rsid w:val="00904050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4D79"/>
    <w:rsid w:val="009368F3"/>
    <w:rsid w:val="00941208"/>
    <w:rsid w:val="00941636"/>
    <w:rsid w:val="00943742"/>
    <w:rsid w:val="00945C05"/>
    <w:rsid w:val="00946945"/>
    <w:rsid w:val="00947105"/>
    <w:rsid w:val="00947713"/>
    <w:rsid w:val="00950DE7"/>
    <w:rsid w:val="00953920"/>
    <w:rsid w:val="00953D47"/>
    <w:rsid w:val="009547B5"/>
    <w:rsid w:val="0095681E"/>
    <w:rsid w:val="009572D4"/>
    <w:rsid w:val="00961921"/>
    <w:rsid w:val="009639A9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453"/>
    <w:rsid w:val="00994DCA"/>
    <w:rsid w:val="00995C97"/>
    <w:rsid w:val="009960EC"/>
    <w:rsid w:val="009970DD"/>
    <w:rsid w:val="009A0FBA"/>
    <w:rsid w:val="009A1601"/>
    <w:rsid w:val="009A462D"/>
    <w:rsid w:val="009A5CBA"/>
    <w:rsid w:val="009B1F30"/>
    <w:rsid w:val="009B3AC2"/>
    <w:rsid w:val="009B3F47"/>
    <w:rsid w:val="009B4DF4"/>
    <w:rsid w:val="009B564E"/>
    <w:rsid w:val="009B7B0B"/>
    <w:rsid w:val="009B7E87"/>
    <w:rsid w:val="009C403E"/>
    <w:rsid w:val="009D304A"/>
    <w:rsid w:val="009D4A65"/>
    <w:rsid w:val="009D4FF0"/>
    <w:rsid w:val="009D703C"/>
    <w:rsid w:val="009D718F"/>
    <w:rsid w:val="009E068F"/>
    <w:rsid w:val="009E14E0"/>
    <w:rsid w:val="009E35DB"/>
    <w:rsid w:val="009E47A3"/>
    <w:rsid w:val="009F08F3"/>
    <w:rsid w:val="009F1CEC"/>
    <w:rsid w:val="009F344F"/>
    <w:rsid w:val="00A018D0"/>
    <w:rsid w:val="00A01E7E"/>
    <w:rsid w:val="00A048A8"/>
    <w:rsid w:val="00A04F49"/>
    <w:rsid w:val="00A13E54"/>
    <w:rsid w:val="00A1482E"/>
    <w:rsid w:val="00A17F63"/>
    <w:rsid w:val="00A2052C"/>
    <w:rsid w:val="00A2193B"/>
    <w:rsid w:val="00A2351A"/>
    <w:rsid w:val="00A264A9"/>
    <w:rsid w:val="00A27785"/>
    <w:rsid w:val="00A30187"/>
    <w:rsid w:val="00A31326"/>
    <w:rsid w:val="00A3448A"/>
    <w:rsid w:val="00A36297"/>
    <w:rsid w:val="00A41E2B"/>
    <w:rsid w:val="00A45B74"/>
    <w:rsid w:val="00A52E1D"/>
    <w:rsid w:val="00A61499"/>
    <w:rsid w:val="00A629F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1FF6"/>
    <w:rsid w:val="00A841A1"/>
    <w:rsid w:val="00A92879"/>
    <w:rsid w:val="00A9442A"/>
    <w:rsid w:val="00AA016F"/>
    <w:rsid w:val="00AA0E2C"/>
    <w:rsid w:val="00AA1ED6"/>
    <w:rsid w:val="00AA51D6"/>
    <w:rsid w:val="00AA5CE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099"/>
    <w:rsid w:val="00AD0AA3"/>
    <w:rsid w:val="00AD28FA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6375"/>
    <w:rsid w:val="00AF7EE3"/>
    <w:rsid w:val="00B006FE"/>
    <w:rsid w:val="00B007CB"/>
    <w:rsid w:val="00B02AA9"/>
    <w:rsid w:val="00B02FA3"/>
    <w:rsid w:val="00B05084"/>
    <w:rsid w:val="00B0785A"/>
    <w:rsid w:val="00B13ECC"/>
    <w:rsid w:val="00B157F9"/>
    <w:rsid w:val="00B20256"/>
    <w:rsid w:val="00B20D09"/>
    <w:rsid w:val="00B25A17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75AAC"/>
    <w:rsid w:val="00B81A6C"/>
    <w:rsid w:val="00B85DE5"/>
    <w:rsid w:val="00B879BE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4FE"/>
    <w:rsid w:val="00BD48AC"/>
    <w:rsid w:val="00BD5F1A"/>
    <w:rsid w:val="00BE1234"/>
    <w:rsid w:val="00BE2FA6"/>
    <w:rsid w:val="00BE333F"/>
    <w:rsid w:val="00BE7406"/>
    <w:rsid w:val="00BE7603"/>
    <w:rsid w:val="00BF1E64"/>
    <w:rsid w:val="00BF3279"/>
    <w:rsid w:val="00BF74C7"/>
    <w:rsid w:val="00C000F0"/>
    <w:rsid w:val="00C00804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63A"/>
    <w:rsid w:val="00C14D4B"/>
    <w:rsid w:val="00C154BB"/>
    <w:rsid w:val="00C24345"/>
    <w:rsid w:val="00C279B5"/>
    <w:rsid w:val="00C27C45"/>
    <w:rsid w:val="00C3719D"/>
    <w:rsid w:val="00C54995"/>
    <w:rsid w:val="00C54D41"/>
    <w:rsid w:val="00C555D1"/>
    <w:rsid w:val="00C60783"/>
    <w:rsid w:val="00C64672"/>
    <w:rsid w:val="00C70697"/>
    <w:rsid w:val="00C72EF4"/>
    <w:rsid w:val="00C75D2F"/>
    <w:rsid w:val="00C76460"/>
    <w:rsid w:val="00C767BE"/>
    <w:rsid w:val="00C76E3C"/>
    <w:rsid w:val="00C81568"/>
    <w:rsid w:val="00C9027A"/>
    <w:rsid w:val="00C9068E"/>
    <w:rsid w:val="00C93C4B"/>
    <w:rsid w:val="00C944AB"/>
    <w:rsid w:val="00C95B40"/>
    <w:rsid w:val="00C95EAB"/>
    <w:rsid w:val="00CA1ED8"/>
    <w:rsid w:val="00CA4538"/>
    <w:rsid w:val="00CB0C59"/>
    <w:rsid w:val="00CB1F63"/>
    <w:rsid w:val="00CB618E"/>
    <w:rsid w:val="00CB7170"/>
    <w:rsid w:val="00CC040E"/>
    <w:rsid w:val="00CC111F"/>
    <w:rsid w:val="00CC1D3F"/>
    <w:rsid w:val="00CC2011"/>
    <w:rsid w:val="00CC3EA0"/>
    <w:rsid w:val="00CC7B45"/>
    <w:rsid w:val="00CD1188"/>
    <w:rsid w:val="00CD2ED1"/>
    <w:rsid w:val="00CD337B"/>
    <w:rsid w:val="00CD63F1"/>
    <w:rsid w:val="00CE0424"/>
    <w:rsid w:val="00CE7561"/>
    <w:rsid w:val="00CF1354"/>
    <w:rsid w:val="00CF3B1F"/>
    <w:rsid w:val="00CF3BF6"/>
    <w:rsid w:val="00CF625B"/>
    <w:rsid w:val="00CF687E"/>
    <w:rsid w:val="00D020FA"/>
    <w:rsid w:val="00D023BF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57F"/>
    <w:rsid w:val="00D438BF"/>
    <w:rsid w:val="00D440F8"/>
    <w:rsid w:val="00D50406"/>
    <w:rsid w:val="00D50F97"/>
    <w:rsid w:val="00D546FF"/>
    <w:rsid w:val="00D55AD5"/>
    <w:rsid w:val="00D576CA"/>
    <w:rsid w:val="00D61AF5"/>
    <w:rsid w:val="00D652B5"/>
    <w:rsid w:val="00D66155"/>
    <w:rsid w:val="00D708B0"/>
    <w:rsid w:val="00D754D8"/>
    <w:rsid w:val="00D768B6"/>
    <w:rsid w:val="00D77B1D"/>
    <w:rsid w:val="00D8021F"/>
    <w:rsid w:val="00D80383"/>
    <w:rsid w:val="00D823C6"/>
    <w:rsid w:val="00D86CA3"/>
    <w:rsid w:val="00D871CE"/>
    <w:rsid w:val="00D90791"/>
    <w:rsid w:val="00D9196D"/>
    <w:rsid w:val="00D92982"/>
    <w:rsid w:val="00D97279"/>
    <w:rsid w:val="00DA2BCE"/>
    <w:rsid w:val="00DA305E"/>
    <w:rsid w:val="00DA5417"/>
    <w:rsid w:val="00DA56E8"/>
    <w:rsid w:val="00DB0A9F"/>
    <w:rsid w:val="00DB24E1"/>
    <w:rsid w:val="00DB377D"/>
    <w:rsid w:val="00DC2D36"/>
    <w:rsid w:val="00DC53EF"/>
    <w:rsid w:val="00DD288C"/>
    <w:rsid w:val="00DD693C"/>
    <w:rsid w:val="00DE3593"/>
    <w:rsid w:val="00DE514C"/>
    <w:rsid w:val="00DE5608"/>
    <w:rsid w:val="00DE58D0"/>
    <w:rsid w:val="00DE654F"/>
    <w:rsid w:val="00DF0B6E"/>
    <w:rsid w:val="00DF15E0"/>
    <w:rsid w:val="00DF37A0"/>
    <w:rsid w:val="00E110E7"/>
    <w:rsid w:val="00E11B20"/>
    <w:rsid w:val="00E1202C"/>
    <w:rsid w:val="00E1715E"/>
    <w:rsid w:val="00E17FA2"/>
    <w:rsid w:val="00E22330"/>
    <w:rsid w:val="00E30B5A"/>
    <w:rsid w:val="00E3123D"/>
    <w:rsid w:val="00E31461"/>
    <w:rsid w:val="00E31D43"/>
    <w:rsid w:val="00E32608"/>
    <w:rsid w:val="00E34091"/>
    <w:rsid w:val="00E34188"/>
    <w:rsid w:val="00E34668"/>
    <w:rsid w:val="00E34B6E"/>
    <w:rsid w:val="00E35559"/>
    <w:rsid w:val="00E3723A"/>
    <w:rsid w:val="00E37860"/>
    <w:rsid w:val="00E37CB7"/>
    <w:rsid w:val="00E446F1"/>
    <w:rsid w:val="00E46886"/>
    <w:rsid w:val="00E47AEF"/>
    <w:rsid w:val="00E5069E"/>
    <w:rsid w:val="00E53B75"/>
    <w:rsid w:val="00E54E3B"/>
    <w:rsid w:val="00E57565"/>
    <w:rsid w:val="00E63838"/>
    <w:rsid w:val="00E64434"/>
    <w:rsid w:val="00E67C51"/>
    <w:rsid w:val="00E72EFC"/>
    <w:rsid w:val="00E758EC"/>
    <w:rsid w:val="00E810F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1F58"/>
    <w:rsid w:val="00EF5787"/>
    <w:rsid w:val="00EF6071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4E0"/>
    <w:rsid w:val="00F3732A"/>
    <w:rsid w:val="00F4024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22"/>
    <w:rsid w:val="00F76EFA"/>
    <w:rsid w:val="00F804BE"/>
    <w:rsid w:val="00F817CE"/>
    <w:rsid w:val="00F81A0B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1B8"/>
    <w:rsid w:val="00FB4C80"/>
    <w:rsid w:val="00FB6A6A"/>
    <w:rsid w:val="00FB6EBD"/>
    <w:rsid w:val="00FC7429"/>
    <w:rsid w:val="00FC7D3F"/>
    <w:rsid w:val="00FD07F6"/>
    <w:rsid w:val="00FD1EC8"/>
    <w:rsid w:val="00FD47ED"/>
    <w:rsid w:val="00FD74DB"/>
    <w:rsid w:val="00FD7660"/>
    <w:rsid w:val="00FE0655"/>
    <w:rsid w:val="00FE2365"/>
    <w:rsid w:val="00FE3BBD"/>
    <w:rsid w:val="00FE4C7B"/>
    <w:rsid w:val="00FE7336"/>
    <w:rsid w:val="00FE787C"/>
    <w:rsid w:val="00FF45A5"/>
    <w:rsid w:val="00FF5C91"/>
    <w:rsid w:val="00FF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3257FAE8-CD3D-4D33-BF65-1E243609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B2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0B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0B2E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5E9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95EAB"/>
    <w:pPr>
      <w:ind w:left="720"/>
      <w:contextualSpacing/>
    </w:pPr>
  </w:style>
  <w:style w:type="table" w:styleId="TableGrid">
    <w:name w:val="Table Grid"/>
    <w:basedOn w:val="TableNormal"/>
    <w:rsid w:val="003C2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5NUHHDQN7SK2-1476151046-22591</_dlc_DocId>
    <_dlc_DocIdUrl xmlns="f166a696-7b5b-4ccd-9f0c-ffde0cceec81">
      <Url>https://ericsson.sharepoint.com/sites/star/_layouts/15/DocIdRedir.aspx?ID=5NUHHDQN7SK2-1476151046-22591</Url>
      <Description>5NUHHDQN7SK2-1476151046-22591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D27AD01-D8D5-4B9D-B0ED-32D3A569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5</Pages>
  <Words>1958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</cp:lastModifiedBy>
  <cp:revision>96</cp:revision>
  <cp:lastPrinted>2008-01-31T16:09:00Z</cp:lastPrinted>
  <dcterms:created xsi:type="dcterms:W3CDTF">2018-05-02T12:40:00Z</dcterms:created>
  <dcterms:modified xsi:type="dcterms:W3CDTF">2018-05-09T15:07:00Z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03d20ecf-cee0-4df4-b78c-3945a2324a6f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